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2AD24" w14:textId="77777777" w:rsidR="00F36BD5" w:rsidRPr="0069012B" w:rsidRDefault="00EF7E40" w:rsidP="009C2AB8">
      <w:pPr>
        <w:pStyle w:val="00Titel18arial"/>
        <w:rPr>
          <w:sz w:val="18"/>
          <w:szCs w:val="18"/>
          <w:lang w:val="en-US"/>
        </w:rPr>
      </w:pPr>
      <w:r w:rsidRPr="0069012B">
        <w:rPr>
          <w:sz w:val="18"/>
          <w:szCs w:val="18"/>
          <w:lang w:val="en-US"/>
        </w:rPr>
        <w:t>PRESSEMITTEILUNG</w:t>
      </w:r>
    </w:p>
    <w:p w14:paraId="7020CB4B" w14:textId="77777777" w:rsidR="00B26687" w:rsidRPr="0069012B" w:rsidRDefault="00B26687" w:rsidP="009C2AB8">
      <w:pPr>
        <w:pStyle w:val="00Titel18arial"/>
        <w:rPr>
          <w:sz w:val="18"/>
          <w:szCs w:val="18"/>
          <w:lang w:val="en-US"/>
        </w:rPr>
      </w:pPr>
    </w:p>
    <w:p w14:paraId="04258D94" w14:textId="49E04D77" w:rsidR="00EF7E40" w:rsidRPr="0069012B" w:rsidRDefault="007F2E6F" w:rsidP="001852BC">
      <w:pPr>
        <w:pStyle w:val="Default"/>
        <w:spacing w:line="280" w:lineRule="atLeast"/>
        <w:ind w:right="281"/>
        <w:rPr>
          <w:b/>
          <w:caps/>
          <w:color w:val="auto"/>
          <w:sz w:val="36"/>
          <w:szCs w:val="36"/>
          <w:lang w:val="en-US"/>
        </w:rPr>
      </w:pPr>
      <w:r w:rsidRPr="0069012B">
        <w:rPr>
          <w:b/>
          <w:caps/>
          <w:color w:val="auto"/>
          <w:sz w:val="36"/>
          <w:szCs w:val="36"/>
          <w:lang w:val="en-US"/>
        </w:rPr>
        <w:t xml:space="preserve">Lightpad Tunable – </w:t>
      </w:r>
      <w:r w:rsidR="006A44EF" w:rsidRPr="0069012B">
        <w:rPr>
          <w:b/>
          <w:caps/>
          <w:color w:val="auto"/>
          <w:sz w:val="36"/>
          <w:szCs w:val="36"/>
          <w:lang w:val="en-US"/>
        </w:rPr>
        <w:t>Human Centric Lighting made easy.</w:t>
      </w:r>
      <w:r w:rsidR="00B26687" w:rsidRPr="0069012B">
        <w:rPr>
          <w:b/>
          <w:caps/>
          <w:color w:val="auto"/>
          <w:sz w:val="36"/>
          <w:szCs w:val="36"/>
          <w:lang w:val="en-US"/>
        </w:rPr>
        <w:cr/>
      </w:r>
    </w:p>
    <w:p w14:paraId="6DD41ACF" w14:textId="6DBB6D14" w:rsidR="003955BC" w:rsidRPr="00C10685" w:rsidRDefault="00B26687" w:rsidP="006A44EF">
      <w:pPr>
        <w:pStyle w:val="Default"/>
        <w:spacing w:line="280" w:lineRule="atLeast"/>
        <w:rPr>
          <w:color w:val="auto"/>
          <w:sz w:val="18"/>
          <w:szCs w:val="18"/>
        </w:rPr>
      </w:pPr>
      <w:r w:rsidRPr="00C10685">
        <w:rPr>
          <w:color w:val="auto"/>
          <w:sz w:val="18"/>
          <w:szCs w:val="18"/>
        </w:rPr>
        <w:t xml:space="preserve">Licht dient nicht nur der Sehleistung, sondern wirkt auch in biologischer und emotionaler Hinsicht. Die sich verändernde Farbtemperatur sowie die Intensität des Lichts wirken sich auf den </w:t>
      </w:r>
      <w:r w:rsidR="006A44EF" w:rsidRPr="00C10685">
        <w:rPr>
          <w:color w:val="auto"/>
          <w:sz w:val="18"/>
          <w:szCs w:val="18"/>
        </w:rPr>
        <w:t>biologischen Rhythmus</w:t>
      </w:r>
      <w:r w:rsidRPr="00C10685">
        <w:rPr>
          <w:color w:val="auto"/>
          <w:sz w:val="18"/>
          <w:szCs w:val="18"/>
        </w:rPr>
        <w:t xml:space="preserve"> und das gesamte Wohlbefinden des Menschen aus. Der Begriff «Human Centric Lighting» steht für ein Beleuchtungskonzept, das die Gesundheit und das Wohlbefinden des Menschen in den Mittelpunkt stellt, indem es die emotionale und nicht-visuelle Wir</w:t>
      </w:r>
      <w:r w:rsidR="007F2E6F" w:rsidRPr="00C10685">
        <w:rPr>
          <w:color w:val="auto"/>
          <w:sz w:val="18"/>
          <w:szCs w:val="18"/>
        </w:rPr>
        <w:t xml:space="preserve">kung des Lichts berücksichtigt. </w:t>
      </w:r>
      <w:r w:rsidRPr="00C10685">
        <w:rPr>
          <w:color w:val="auto"/>
          <w:sz w:val="18"/>
          <w:szCs w:val="18"/>
        </w:rPr>
        <w:t xml:space="preserve">Mit der Stehleuchte Lightpad </w:t>
      </w:r>
      <w:r w:rsidR="00561615" w:rsidRPr="00C10685">
        <w:rPr>
          <w:color w:val="auto"/>
          <w:sz w:val="18"/>
          <w:szCs w:val="18"/>
        </w:rPr>
        <w:t xml:space="preserve">Tunable </w:t>
      </w:r>
      <w:r w:rsidRPr="00C10685">
        <w:rPr>
          <w:color w:val="auto"/>
          <w:sz w:val="18"/>
          <w:szCs w:val="18"/>
        </w:rPr>
        <w:t xml:space="preserve">und der </w:t>
      </w:r>
      <w:r w:rsidR="00850349" w:rsidRPr="00C10685">
        <w:rPr>
          <w:color w:val="auto"/>
          <w:sz w:val="18"/>
          <w:szCs w:val="18"/>
        </w:rPr>
        <w:t xml:space="preserve">eigens entwickelten </w:t>
      </w:r>
      <w:r w:rsidRPr="00C10685">
        <w:rPr>
          <w:color w:val="auto"/>
          <w:sz w:val="18"/>
          <w:szCs w:val="18"/>
        </w:rPr>
        <w:t xml:space="preserve">App </w:t>
      </w:r>
      <w:r w:rsidR="00850349" w:rsidRPr="00C10685">
        <w:rPr>
          <w:color w:val="auto"/>
          <w:sz w:val="18"/>
          <w:szCs w:val="18"/>
        </w:rPr>
        <w:t xml:space="preserve">MyLights Tunable </w:t>
      </w:r>
      <w:r w:rsidRPr="00C10685">
        <w:rPr>
          <w:color w:val="auto"/>
          <w:sz w:val="18"/>
          <w:szCs w:val="18"/>
        </w:rPr>
        <w:t>stellt Regent unter Beweis, wie benutzerfreundlich d</w:t>
      </w:r>
      <w:r w:rsidR="006A44EF" w:rsidRPr="00C10685">
        <w:rPr>
          <w:color w:val="auto"/>
          <w:sz w:val="18"/>
          <w:szCs w:val="18"/>
        </w:rPr>
        <w:t>ieses</w:t>
      </w:r>
      <w:r w:rsidRPr="00C10685">
        <w:rPr>
          <w:color w:val="auto"/>
          <w:sz w:val="18"/>
          <w:szCs w:val="18"/>
        </w:rPr>
        <w:t xml:space="preserve"> Beleuchtungs</w:t>
      </w:r>
      <w:r w:rsidR="003955BC" w:rsidRPr="00C10685">
        <w:rPr>
          <w:color w:val="auto"/>
          <w:sz w:val="18"/>
          <w:szCs w:val="18"/>
        </w:rPr>
        <w:t>konzept umgesetzt werden kann.</w:t>
      </w:r>
      <w:r w:rsidR="00513344" w:rsidRPr="00C10685">
        <w:rPr>
          <w:color w:val="auto"/>
          <w:sz w:val="18"/>
          <w:szCs w:val="18"/>
        </w:rPr>
        <w:t xml:space="preserve"> </w:t>
      </w:r>
      <w:r w:rsidR="003955BC" w:rsidRPr="00C10685">
        <w:rPr>
          <w:color w:val="auto"/>
          <w:sz w:val="18"/>
          <w:szCs w:val="18"/>
        </w:rPr>
        <w:cr/>
      </w:r>
    </w:p>
    <w:p w14:paraId="1CC6326F" w14:textId="418B33E3" w:rsidR="006A44EF" w:rsidRPr="00BD70DE" w:rsidRDefault="006A44EF" w:rsidP="006A44EF">
      <w:pPr>
        <w:pStyle w:val="Default"/>
        <w:spacing w:line="280" w:lineRule="atLeast"/>
        <w:rPr>
          <w:color w:val="auto"/>
          <w:sz w:val="18"/>
          <w:szCs w:val="18"/>
        </w:rPr>
      </w:pPr>
      <w:r w:rsidRPr="00C10685">
        <w:rPr>
          <w:color w:val="auto"/>
          <w:sz w:val="18"/>
          <w:szCs w:val="18"/>
        </w:rPr>
        <w:t xml:space="preserve">Die Stehleuchte Lightpad, mit </w:t>
      </w:r>
      <w:r w:rsidR="004B4DB3" w:rsidRPr="00C10685">
        <w:rPr>
          <w:color w:val="auto"/>
          <w:sz w:val="18"/>
          <w:szCs w:val="18"/>
        </w:rPr>
        <w:t>i</w:t>
      </w:r>
      <w:r w:rsidR="00533772">
        <w:rPr>
          <w:color w:val="auto"/>
          <w:sz w:val="18"/>
          <w:szCs w:val="18"/>
        </w:rPr>
        <w:t xml:space="preserve">hrer doppelt </w:t>
      </w:r>
      <w:r w:rsidRPr="00C10685">
        <w:rPr>
          <w:color w:val="auto"/>
          <w:sz w:val="18"/>
          <w:szCs w:val="18"/>
        </w:rPr>
        <w:t xml:space="preserve">asymmetrischen Lichtverteilung zur perfekten Ausleuchtung des Arbeitsplatzes, wurde vor </w:t>
      </w:r>
      <w:r w:rsidR="00565E9F">
        <w:rPr>
          <w:color w:val="auto"/>
          <w:sz w:val="18"/>
          <w:szCs w:val="18"/>
        </w:rPr>
        <w:t>zwei</w:t>
      </w:r>
      <w:bookmarkStart w:id="0" w:name="_GoBack"/>
      <w:bookmarkEnd w:id="0"/>
      <w:r w:rsidRPr="00C10685">
        <w:rPr>
          <w:color w:val="auto"/>
          <w:sz w:val="18"/>
          <w:szCs w:val="18"/>
        </w:rPr>
        <w:t xml:space="preserve"> Jahren erfolgreich auf den Markt gebracht. Mit der neuen Lightpad Tunable und der </w:t>
      </w:r>
      <w:r w:rsidR="00255CCE" w:rsidRPr="00C10685">
        <w:rPr>
          <w:color w:val="auto"/>
          <w:sz w:val="18"/>
          <w:szCs w:val="18"/>
        </w:rPr>
        <w:t xml:space="preserve">dazugehörigen, </w:t>
      </w:r>
      <w:r w:rsidRPr="00C10685">
        <w:rPr>
          <w:color w:val="auto"/>
          <w:sz w:val="18"/>
          <w:szCs w:val="18"/>
        </w:rPr>
        <w:t xml:space="preserve">eigens entwickelten App (MyLights Tunable für Android und iOS) wird Human Centric Lighting für jeden Nutzer zugänglich. Nach dem Prinzip «Plug &amp; Play» startet nach dem Einstecken automatisch der Modus Tageslichtverlauf und bietet einen stufenlosen Wechsel zwischen kaltweisser und warmweisser Farbtemperatur des Lichts. Die Bedienung per App ermöglicht dem Nutzer, anhand von Fragen zum individuellen Tagesrhythmus zusätzlich </w:t>
      </w:r>
      <w:r w:rsidR="00561615" w:rsidRPr="00C10685">
        <w:rPr>
          <w:color w:val="auto"/>
          <w:sz w:val="18"/>
          <w:szCs w:val="18"/>
        </w:rPr>
        <w:t>persönliche</w:t>
      </w:r>
      <w:r w:rsidRPr="00C10685">
        <w:rPr>
          <w:color w:val="auto"/>
          <w:sz w:val="18"/>
          <w:szCs w:val="18"/>
        </w:rPr>
        <w:t xml:space="preserve"> Farbverläufe einzustellen und somit sein W</w:t>
      </w:r>
      <w:r w:rsidRPr="00BD70DE">
        <w:rPr>
          <w:color w:val="auto"/>
          <w:sz w:val="18"/>
          <w:szCs w:val="18"/>
        </w:rPr>
        <w:t xml:space="preserve">ohlbefinden zu steigern. </w:t>
      </w:r>
    </w:p>
    <w:p w14:paraId="7A898B30" w14:textId="77777777" w:rsidR="006A44EF" w:rsidRPr="00BD70DE" w:rsidRDefault="006A44EF" w:rsidP="006A44EF">
      <w:pPr>
        <w:pStyle w:val="Default"/>
        <w:spacing w:line="280" w:lineRule="atLeast"/>
        <w:rPr>
          <w:color w:val="auto"/>
          <w:sz w:val="18"/>
          <w:szCs w:val="18"/>
        </w:rPr>
      </w:pPr>
    </w:p>
    <w:p w14:paraId="268102C4" w14:textId="4C3E92B8" w:rsidR="00B26687" w:rsidRPr="00BD70DE" w:rsidRDefault="006A44EF" w:rsidP="006A44EF">
      <w:pPr>
        <w:pStyle w:val="Default"/>
        <w:spacing w:line="280" w:lineRule="atLeast"/>
        <w:rPr>
          <w:color w:val="auto"/>
          <w:sz w:val="18"/>
          <w:szCs w:val="18"/>
        </w:rPr>
      </w:pPr>
      <w:r w:rsidRPr="00BD70DE">
        <w:rPr>
          <w:color w:val="auto"/>
          <w:sz w:val="18"/>
          <w:szCs w:val="18"/>
        </w:rPr>
        <w:t>Die technologisch raffiniert aufgebaute Lightpad bietet im Hinblick auf Human Centric Lighting gleich mehrere Vorzüge: Direk</w:t>
      </w:r>
      <w:r w:rsidR="00974810" w:rsidRPr="00BD70DE">
        <w:rPr>
          <w:color w:val="auto"/>
          <w:sz w:val="18"/>
          <w:szCs w:val="18"/>
        </w:rPr>
        <w:t>t- und Indirektlicht weisen die</w:t>
      </w:r>
      <w:r w:rsidRPr="00BD70DE">
        <w:rPr>
          <w:color w:val="auto"/>
          <w:sz w:val="18"/>
          <w:szCs w:val="18"/>
        </w:rPr>
        <w:t xml:space="preserve">selbe Farbtemperatur auf. </w:t>
      </w:r>
      <w:r w:rsidR="00043EA4">
        <w:rPr>
          <w:color w:val="auto"/>
          <w:sz w:val="18"/>
          <w:szCs w:val="18"/>
        </w:rPr>
        <w:t>Dadurch</w:t>
      </w:r>
      <w:r w:rsidRPr="00BD70DE">
        <w:rPr>
          <w:color w:val="auto"/>
          <w:sz w:val="18"/>
          <w:szCs w:val="18"/>
        </w:rPr>
        <w:t xml:space="preserve"> wird die zufällige Mischung verschiedener Lichtfarben vermieden und die biologische Wirkung des Lichts verstärkt. Zudem ist für die nicht-visuelle Wirkung des Lichts entscheidend, welches Beleuchtungsniveau am Auge erreicht wird. Durch die doppelt asymmetrische Lichtverteilung der Lightpad werden diese normativen Vorgaben erfüllt (DIN SPEC 67600) – das Licht zeichnet sich durch eine besonders hohe biologische Wirksamkeit aus.</w:t>
      </w:r>
      <w:r w:rsidR="00B26687" w:rsidRPr="00BD70DE">
        <w:rPr>
          <w:color w:val="auto"/>
          <w:sz w:val="18"/>
          <w:szCs w:val="18"/>
        </w:rPr>
        <w:t xml:space="preserve"> </w:t>
      </w:r>
    </w:p>
    <w:p w14:paraId="3E53CFFA" w14:textId="77777777" w:rsidR="00B26687" w:rsidRPr="00BD70DE" w:rsidRDefault="00B26687" w:rsidP="00B26687">
      <w:pPr>
        <w:pStyle w:val="Default"/>
        <w:spacing w:line="280" w:lineRule="atLeast"/>
        <w:rPr>
          <w:color w:val="221E1F"/>
          <w:sz w:val="18"/>
          <w:szCs w:val="18"/>
        </w:rPr>
      </w:pPr>
    </w:p>
    <w:p w14:paraId="305E7B32" w14:textId="77777777" w:rsidR="00B26687" w:rsidRPr="00BD70DE" w:rsidRDefault="00B26687" w:rsidP="00B26687">
      <w:pPr>
        <w:pStyle w:val="Default"/>
        <w:spacing w:line="280" w:lineRule="atLeast"/>
        <w:rPr>
          <w:color w:val="221E1F"/>
          <w:sz w:val="18"/>
          <w:szCs w:val="18"/>
        </w:rPr>
      </w:pPr>
    </w:p>
    <w:p w14:paraId="33A8EAAE" w14:textId="5BB3409A" w:rsidR="00B26687" w:rsidRPr="00BD70DE" w:rsidRDefault="00B26687" w:rsidP="00B26687">
      <w:pPr>
        <w:pStyle w:val="Default"/>
        <w:spacing w:line="280" w:lineRule="atLeast"/>
        <w:rPr>
          <w:color w:val="221E1F"/>
          <w:sz w:val="18"/>
          <w:szCs w:val="18"/>
        </w:rPr>
      </w:pPr>
      <w:r w:rsidRPr="00BD70DE">
        <w:rPr>
          <w:b/>
          <w:color w:val="221E1F"/>
          <w:szCs w:val="18"/>
        </w:rPr>
        <w:t>Mit der App My</w:t>
      </w:r>
      <w:r w:rsidR="007E098D" w:rsidRPr="00BD70DE">
        <w:rPr>
          <w:b/>
          <w:color w:val="221E1F"/>
          <w:szCs w:val="18"/>
        </w:rPr>
        <w:t>L</w:t>
      </w:r>
      <w:r w:rsidRPr="00BD70DE">
        <w:rPr>
          <w:b/>
          <w:color w:val="221E1F"/>
          <w:szCs w:val="18"/>
        </w:rPr>
        <w:t xml:space="preserve">ights Tunable liegt Human Centric Lighting in Ihrer Hand. </w:t>
      </w:r>
      <w:r w:rsidRPr="00BD70DE">
        <w:rPr>
          <w:b/>
          <w:color w:val="221E1F"/>
          <w:szCs w:val="18"/>
        </w:rPr>
        <w:cr/>
      </w:r>
      <w:r w:rsidR="00886722" w:rsidRPr="00886722">
        <w:rPr>
          <w:color w:val="221E1F"/>
          <w:sz w:val="18"/>
          <w:szCs w:val="18"/>
        </w:rPr>
        <w:t>Um das bevorzugte Licht zu erzeugen, stehen drei Betriebsarten zur Verfügung.</w:t>
      </w:r>
      <w:r w:rsidR="00886722">
        <w:rPr>
          <w:color w:val="221E1F"/>
          <w:sz w:val="18"/>
          <w:szCs w:val="18"/>
        </w:rPr>
        <w:t xml:space="preserve"> </w:t>
      </w:r>
    </w:p>
    <w:p w14:paraId="723FF3EB" w14:textId="77777777" w:rsidR="00B26687" w:rsidRPr="00BD70DE" w:rsidRDefault="00B26687" w:rsidP="00B26687">
      <w:pPr>
        <w:pStyle w:val="Default"/>
        <w:spacing w:line="280" w:lineRule="atLeast"/>
        <w:rPr>
          <w:color w:val="221E1F"/>
          <w:sz w:val="18"/>
          <w:szCs w:val="18"/>
        </w:rPr>
      </w:pPr>
    </w:p>
    <w:p w14:paraId="4DBF397A" w14:textId="2F7C9DA9" w:rsidR="007E2F32" w:rsidRPr="00BD70DE" w:rsidRDefault="00B26687" w:rsidP="00EF7E40">
      <w:pPr>
        <w:pStyle w:val="Default"/>
        <w:spacing w:line="280" w:lineRule="atLeast"/>
        <w:rPr>
          <w:color w:val="221E1F"/>
          <w:sz w:val="18"/>
          <w:szCs w:val="18"/>
        </w:rPr>
      </w:pPr>
      <w:r w:rsidRPr="00BD70DE">
        <w:rPr>
          <w:b/>
          <w:color w:val="221E1F"/>
          <w:sz w:val="18"/>
          <w:szCs w:val="18"/>
        </w:rPr>
        <w:t xml:space="preserve">1. LICHTSTIMMUNG </w:t>
      </w:r>
      <w:r w:rsidRPr="00BD70DE">
        <w:rPr>
          <w:b/>
          <w:color w:val="221E1F"/>
          <w:sz w:val="18"/>
          <w:szCs w:val="18"/>
        </w:rPr>
        <w:cr/>
      </w:r>
      <w:r w:rsidR="0069012B" w:rsidRPr="0069012B">
        <w:rPr>
          <w:color w:val="221E1F"/>
          <w:sz w:val="18"/>
          <w:szCs w:val="18"/>
        </w:rPr>
        <w:t>TÄTIGKEITSBEZOGENE BELEUCHTUNG</w:t>
      </w:r>
      <w:r w:rsidR="0069012B" w:rsidRPr="0069012B">
        <w:rPr>
          <w:i/>
          <w:color w:val="221E1F"/>
          <w:sz w:val="18"/>
          <w:szCs w:val="18"/>
        </w:rPr>
        <w:cr/>
      </w:r>
      <w:r w:rsidRPr="00BD70DE">
        <w:rPr>
          <w:color w:val="221E1F"/>
          <w:sz w:val="18"/>
          <w:szCs w:val="18"/>
        </w:rPr>
        <w:t xml:space="preserve">Die passende Lichtatmosphäre wird je nach gewünschter Tätigkeit angepasst: Fünf unterschiedliche Stimmungen von konzentriert bis entspannt </w:t>
      </w:r>
      <w:r w:rsidR="00C817B4" w:rsidRPr="00BD70DE">
        <w:rPr>
          <w:color w:val="221E1F"/>
          <w:sz w:val="18"/>
          <w:szCs w:val="18"/>
        </w:rPr>
        <w:t xml:space="preserve">bzw. eine Skala zur manuellen Einstellung der Farbtemperatur </w:t>
      </w:r>
      <w:r w:rsidRPr="00BD70DE">
        <w:rPr>
          <w:color w:val="221E1F"/>
          <w:sz w:val="18"/>
          <w:szCs w:val="18"/>
        </w:rPr>
        <w:t>stehen zur Auswahl. Die Farb</w:t>
      </w:r>
      <w:r w:rsidR="007F36E6" w:rsidRPr="00BD70DE">
        <w:rPr>
          <w:color w:val="221E1F"/>
          <w:sz w:val="18"/>
          <w:szCs w:val="18"/>
        </w:rPr>
        <w:t>temperatur wird fix eingestellt, bis die Auswahl manuell geändert wird.</w:t>
      </w:r>
      <w:r w:rsidR="007E2F32" w:rsidRPr="00BD70DE">
        <w:rPr>
          <w:color w:val="221E1F"/>
          <w:sz w:val="18"/>
          <w:szCs w:val="18"/>
        </w:rPr>
        <w:cr/>
      </w:r>
    </w:p>
    <w:p w14:paraId="35A88CE3" w14:textId="0CCD1FB5" w:rsidR="007E2F32" w:rsidRPr="00BD70DE" w:rsidRDefault="00B26687" w:rsidP="00EF7E40">
      <w:pPr>
        <w:pStyle w:val="Default"/>
        <w:spacing w:line="280" w:lineRule="atLeast"/>
        <w:rPr>
          <w:color w:val="221E1F"/>
          <w:sz w:val="18"/>
          <w:szCs w:val="18"/>
        </w:rPr>
      </w:pPr>
      <w:r w:rsidRPr="00BD70DE">
        <w:rPr>
          <w:b/>
          <w:color w:val="221E1F"/>
          <w:sz w:val="18"/>
          <w:szCs w:val="18"/>
        </w:rPr>
        <w:t>2. TAGESLICHTVERLAUF</w:t>
      </w:r>
      <w:r w:rsidRPr="00BD70DE">
        <w:rPr>
          <w:color w:val="221E1F"/>
          <w:sz w:val="18"/>
          <w:szCs w:val="18"/>
        </w:rPr>
        <w:t xml:space="preserve"> </w:t>
      </w:r>
      <w:r w:rsidRPr="00BD70DE">
        <w:rPr>
          <w:color w:val="221E1F"/>
          <w:sz w:val="18"/>
          <w:szCs w:val="18"/>
        </w:rPr>
        <w:cr/>
      </w:r>
      <w:r w:rsidR="0069012B" w:rsidRPr="0069012B">
        <w:rPr>
          <w:color w:val="221E1F"/>
          <w:sz w:val="18"/>
          <w:szCs w:val="18"/>
        </w:rPr>
        <w:t>NATÜRLICHE DYNAMISCHE BELEUCHTUNG</w:t>
      </w:r>
      <w:r w:rsidRPr="00BD70DE">
        <w:rPr>
          <w:i/>
          <w:color w:val="221E1F"/>
          <w:sz w:val="18"/>
          <w:szCs w:val="18"/>
        </w:rPr>
        <w:cr/>
      </w:r>
      <w:r w:rsidRPr="00BD70DE">
        <w:rPr>
          <w:color w:val="221E1F"/>
          <w:sz w:val="18"/>
          <w:szCs w:val="18"/>
        </w:rPr>
        <w:t xml:space="preserve">Wie bei der natürlichen Veränderung des Tageslichts verändert sich die Farbtemperatur über den Tag. Entsprechend </w:t>
      </w:r>
      <w:r w:rsidR="00790ACA" w:rsidRPr="00BD70DE">
        <w:rPr>
          <w:color w:val="221E1F"/>
          <w:sz w:val="18"/>
          <w:szCs w:val="18"/>
        </w:rPr>
        <w:t xml:space="preserve">dem </w:t>
      </w:r>
      <w:r w:rsidR="00DE7F25" w:rsidRPr="00BD70DE">
        <w:rPr>
          <w:color w:val="221E1F"/>
          <w:sz w:val="18"/>
          <w:szCs w:val="18"/>
        </w:rPr>
        <w:t>circadianen</w:t>
      </w:r>
      <w:r w:rsidRPr="00BD70DE">
        <w:rPr>
          <w:color w:val="221E1F"/>
          <w:sz w:val="18"/>
          <w:szCs w:val="18"/>
        </w:rPr>
        <w:t xml:space="preserve"> Rhythmus soll sich die Lichtfarbe morgens aktivierend auswirken und abends </w:t>
      </w:r>
      <w:r w:rsidR="00561615" w:rsidRPr="00BD70DE">
        <w:rPr>
          <w:color w:val="221E1F"/>
          <w:sz w:val="18"/>
          <w:szCs w:val="18"/>
        </w:rPr>
        <w:t>entspannen</w:t>
      </w:r>
      <w:r w:rsidRPr="00BD70DE">
        <w:rPr>
          <w:color w:val="221E1F"/>
          <w:sz w:val="18"/>
          <w:szCs w:val="18"/>
        </w:rPr>
        <w:t xml:space="preserve">: Der Schlaf-Wach-Rhythmus </w:t>
      </w:r>
      <w:r w:rsidR="007E2F32" w:rsidRPr="00BD70DE">
        <w:rPr>
          <w:color w:val="221E1F"/>
          <w:sz w:val="18"/>
          <w:szCs w:val="18"/>
        </w:rPr>
        <w:t>wird positiv beeinflusst.</w:t>
      </w:r>
      <w:r w:rsidR="007E2F32" w:rsidRPr="00BD70DE">
        <w:rPr>
          <w:color w:val="221E1F"/>
          <w:sz w:val="18"/>
          <w:szCs w:val="18"/>
        </w:rPr>
        <w:cr/>
      </w:r>
    </w:p>
    <w:p w14:paraId="57CD737B" w14:textId="77777777" w:rsidR="007E2F32" w:rsidRPr="00BD70DE" w:rsidRDefault="00B26687" w:rsidP="00EF7E40">
      <w:pPr>
        <w:pStyle w:val="Default"/>
        <w:spacing w:line="280" w:lineRule="atLeast"/>
        <w:rPr>
          <w:color w:val="221E1F"/>
          <w:sz w:val="18"/>
          <w:szCs w:val="18"/>
        </w:rPr>
      </w:pPr>
      <w:r w:rsidRPr="00BD70DE">
        <w:rPr>
          <w:b/>
          <w:color w:val="221E1F"/>
          <w:sz w:val="18"/>
          <w:szCs w:val="18"/>
        </w:rPr>
        <w:t>3. PERSÖNLICHER LICHTVERLAUF</w:t>
      </w:r>
      <w:r w:rsidRPr="00BD70DE">
        <w:rPr>
          <w:color w:val="221E1F"/>
          <w:sz w:val="18"/>
          <w:szCs w:val="18"/>
        </w:rPr>
        <w:t xml:space="preserve"> </w:t>
      </w:r>
    </w:p>
    <w:p w14:paraId="493D7ED3" w14:textId="18F2652D" w:rsidR="0069012B" w:rsidRPr="009E783D" w:rsidRDefault="0069012B" w:rsidP="0069012B">
      <w:pPr>
        <w:pStyle w:val="00Titel039arial"/>
      </w:pPr>
      <w:r w:rsidRPr="0069012B">
        <w:rPr>
          <w:b w:val="0"/>
          <w:color w:val="221E1F"/>
        </w:rPr>
        <w:t>PERSONALISIERTE DYNAMISCHE BELEUCHTUNG</w:t>
      </w:r>
      <w:r w:rsidRPr="0069012B">
        <w:rPr>
          <w:b w:val="0"/>
          <w:i/>
          <w:color w:val="221E1F"/>
        </w:rPr>
        <w:cr/>
      </w:r>
      <w:r w:rsidR="00B26687" w:rsidRPr="0069012B">
        <w:rPr>
          <w:b w:val="0"/>
          <w:color w:val="221E1F"/>
        </w:rPr>
        <w:t xml:space="preserve">Anhand von fünf Fragen </w:t>
      </w:r>
      <w:r w:rsidR="00561615" w:rsidRPr="0069012B">
        <w:rPr>
          <w:b w:val="0"/>
          <w:color w:val="221E1F"/>
        </w:rPr>
        <w:t>zu</w:t>
      </w:r>
      <w:r w:rsidR="00F85F52" w:rsidRPr="0069012B">
        <w:rPr>
          <w:b w:val="0"/>
          <w:color w:val="221E1F"/>
        </w:rPr>
        <w:t>m</w:t>
      </w:r>
      <w:r w:rsidR="00561615" w:rsidRPr="0069012B">
        <w:rPr>
          <w:b w:val="0"/>
          <w:color w:val="221E1F"/>
        </w:rPr>
        <w:t xml:space="preserve"> persönliche</w:t>
      </w:r>
      <w:r w:rsidR="00F85F52" w:rsidRPr="0069012B">
        <w:rPr>
          <w:b w:val="0"/>
          <w:color w:val="221E1F"/>
        </w:rPr>
        <w:t>n</w:t>
      </w:r>
      <w:r w:rsidR="00561615" w:rsidRPr="0069012B">
        <w:rPr>
          <w:b w:val="0"/>
          <w:color w:val="221E1F"/>
        </w:rPr>
        <w:t xml:space="preserve"> Tagesrhythmus</w:t>
      </w:r>
      <w:r w:rsidR="00B26687" w:rsidRPr="0069012B">
        <w:rPr>
          <w:b w:val="0"/>
          <w:color w:val="221E1F"/>
        </w:rPr>
        <w:t xml:space="preserve"> und </w:t>
      </w:r>
      <w:r w:rsidR="00F85F52" w:rsidRPr="0069012B">
        <w:rPr>
          <w:b w:val="0"/>
          <w:color w:val="221E1F"/>
        </w:rPr>
        <w:t>zur bevorzugten</w:t>
      </w:r>
      <w:r w:rsidR="00B26687" w:rsidRPr="0069012B">
        <w:rPr>
          <w:b w:val="0"/>
          <w:color w:val="221E1F"/>
        </w:rPr>
        <w:t xml:space="preserve"> Farbtemperatur wird die ideale Lichtkurve erstellt. Nach </w:t>
      </w:r>
      <w:r w:rsidR="00886722">
        <w:rPr>
          <w:b w:val="0"/>
          <w:color w:val="221E1F"/>
        </w:rPr>
        <w:t>den</w:t>
      </w:r>
      <w:r w:rsidR="00B26687" w:rsidRPr="0069012B">
        <w:rPr>
          <w:b w:val="0"/>
          <w:color w:val="221E1F"/>
        </w:rPr>
        <w:t xml:space="preserve"> individuellen Bedürfnissen </w:t>
      </w:r>
      <w:r w:rsidR="00886722">
        <w:rPr>
          <w:b w:val="0"/>
          <w:color w:val="221E1F"/>
        </w:rPr>
        <w:t xml:space="preserve">des Nutzers </w:t>
      </w:r>
      <w:r w:rsidR="00B26687" w:rsidRPr="0069012B">
        <w:rPr>
          <w:b w:val="0"/>
          <w:color w:val="221E1F"/>
        </w:rPr>
        <w:t xml:space="preserve">verändert sich die Farbtemperatur im Laufe des Tages und unterstützt den </w:t>
      </w:r>
      <w:r w:rsidR="00850349" w:rsidRPr="0069012B">
        <w:rPr>
          <w:b w:val="0"/>
        </w:rPr>
        <w:t>biologischen Rhythmus</w:t>
      </w:r>
      <w:r w:rsidR="00B26687" w:rsidRPr="0069012B">
        <w:rPr>
          <w:b w:val="0"/>
          <w:color w:val="221E1F"/>
        </w:rPr>
        <w:t>.</w:t>
      </w:r>
      <w:r w:rsidR="00B26687" w:rsidRPr="0069012B">
        <w:rPr>
          <w:b w:val="0"/>
          <w:color w:val="221E1F"/>
        </w:rPr>
        <w:cr/>
      </w:r>
      <w:r w:rsidR="00B26687" w:rsidRPr="00BD70DE">
        <w:rPr>
          <w:color w:val="221E1F"/>
        </w:rPr>
        <w:lastRenderedPageBreak/>
        <w:cr/>
      </w:r>
      <w:r w:rsidR="00B26687" w:rsidRPr="001852BC">
        <w:cr/>
      </w:r>
      <w:r w:rsidRPr="009E783D">
        <w:t xml:space="preserve">ÜBER REGENT </w:t>
      </w:r>
    </w:p>
    <w:p w14:paraId="57375006" w14:textId="77777777" w:rsidR="0069012B" w:rsidRPr="00306227" w:rsidRDefault="0069012B" w:rsidP="0069012B">
      <w:pPr>
        <w:pStyle w:val="Default"/>
        <w:spacing w:line="280" w:lineRule="atLeast"/>
        <w:rPr>
          <w:rStyle w:val="A0"/>
        </w:rPr>
      </w:pPr>
      <w:r w:rsidRPr="00306227">
        <w:rPr>
          <w:rStyle w:val="A0"/>
        </w:rPr>
        <w:t xml:space="preserve">Das 1908 gegründete Familienunternehmen ist Marktführer in der Schweiz, einer der führenden Leuchtenhersteller in Europa und international über Distributionspartner in 35 Ländern präsent. Mit fundiertem Anwendungswissen und lichttechnischem Know-how beraten </w:t>
      </w:r>
      <w:r>
        <w:rPr>
          <w:rStyle w:val="A0"/>
        </w:rPr>
        <w:t xml:space="preserve">unsere Experten </w:t>
      </w:r>
      <w:r w:rsidRPr="00306227">
        <w:rPr>
          <w:rStyle w:val="A0"/>
        </w:rPr>
        <w:t>Lichtplaner, Architekten, Installateure sowie Endkunden. Unser Ethos ist es, neue technologische Möglichkeiten zu erforschen, um intuitiv</w:t>
      </w:r>
      <w:r>
        <w:rPr>
          <w:rStyle w:val="A0"/>
        </w:rPr>
        <w:t xml:space="preserve">e Lichtlösungen zu schaffen, die die Arbeitsräume, </w:t>
      </w:r>
      <w:r w:rsidRPr="00306227">
        <w:rPr>
          <w:rStyle w:val="A0"/>
        </w:rPr>
        <w:t>Managementfunktionen u</w:t>
      </w:r>
      <w:r>
        <w:rPr>
          <w:rStyle w:val="A0"/>
        </w:rPr>
        <w:t>nd die Lebensqualität verbessern</w:t>
      </w:r>
      <w:r w:rsidRPr="00306227">
        <w:rPr>
          <w:rStyle w:val="A0"/>
        </w:rPr>
        <w:t>.</w:t>
      </w:r>
      <w:r>
        <w:rPr>
          <w:rStyle w:val="A0"/>
        </w:rPr>
        <w:t xml:space="preserve"> </w:t>
      </w:r>
    </w:p>
    <w:p w14:paraId="0005DB30" w14:textId="77777777" w:rsidR="0069012B" w:rsidRPr="0026397A" w:rsidRDefault="0069012B" w:rsidP="0069012B">
      <w:pPr>
        <w:rPr>
          <w:rFonts w:ascii="Arial" w:hAnsi="Arial" w:cs="Arial"/>
          <w:sz w:val="18"/>
          <w:szCs w:val="18"/>
          <w:lang w:val="de-CH"/>
        </w:rPr>
      </w:pPr>
    </w:p>
    <w:p w14:paraId="7BB66E37" w14:textId="77777777" w:rsidR="0069012B" w:rsidRDefault="0069012B" w:rsidP="0069012B">
      <w:pPr>
        <w:rPr>
          <w:rFonts w:ascii="Arial" w:hAnsi="Arial" w:cs="Arial"/>
          <w:sz w:val="18"/>
          <w:szCs w:val="18"/>
          <w:lang w:val="de-CH"/>
        </w:rPr>
      </w:pPr>
    </w:p>
    <w:p w14:paraId="20AF3383" w14:textId="77777777" w:rsidR="0069012B" w:rsidRPr="00A13DEA" w:rsidRDefault="0069012B" w:rsidP="0069012B">
      <w:pPr>
        <w:pStyle w:val="Default"/>
        <w:spacing w:line="280" w:lineRule="atLeast"/>
        <w:rPr>
          <w:rStyle w:val="A0"/>
        </w:rPr>
      </w:pPr>
      <w:r w:rsidRPr="00A13DEA">
        <w:rPr>
          <w:rStyle w:val="A0"/>
        </w:rPr>
        <w:t xml:space="preserve">Für weitere Informationen: </w:t>
      </w:r>
      <w:hyperlink r:id="rId8" w:history="1">
        <w:r w:rsidRPr="00A13DEA">
          <w:rPr>
            <w:rStyle w:val="Hyperlink"/>
            <w:sz w:val="18"/>
            <w:szCs w:val="18"/>
          </w:rPr>
          <w:t>www.regent.ch</w:t>
        </w:r>
      </w:hyperlink>
      <w:r w:rsidRPr="00A13DEA">
        <w:rPr>
          <w:rStyle w:val="A0"/>
        </w:rPr>
        <w:t xml:space="preserve">  </w:t>
      </w:r>
    </w:p>
    <w:p w14:paraId="7C57EFD8" w14:textId="77777777" w:rsidR="0069012B" w:rsidRPr="009E783D" w:rsidRDefault="0069012B" w:rsidP="0069012B">
      <w:pPr>
        <w:rPr>
          <w:rFonts w:ascii="Arial" w:hAnsi="Arial" w:cs="Arial"/>
          <w:sz w:val="18"/>
          <w:szCs w:val="18"/>
          <w:lang w:val="de-CH"/>
        </w:rPr>
      </w:pPr>
    </w:p>
    <w:p w14:paraId="549927B4" w14:textId="77777777" w:rsidR="0069012B" w:rsidRPr="009E783D" w:rsidRDefault="0069012B" w:rsidP="0069012B">
      <w:pPr>
        <w:rPr>
          <w:rFonts w:ascii="Arial" w:hAnsi="Arial" w:cs="Arial"/>
          <w:sz w:val="18"/>
          <w:szCs w:val="18"/>
          <w:lang w:val="de-CH"/>
        </w:rPr>
      </w:pPr>
    </w:p>
    <w:p w14:paraId="505267AF" w14:textId="77777777" w:rsidR="0069012B" w:rsidRPr="00BE2903" w:rsidRDefault="0069012B" w:rsidP="0069012B">
      <w:pPr>
        <w:pStyle w:val="Default"/>
        <w:spacing w:line="280" w:lineRule="atLeast"/>
        <w:rPr>
          <w:rStyle w:val="A0"/>
          <w:b/>
          <w:lang w:val="en-US"/>
        </w:rPr>
      </w:pPr>
      <w:r w:rsidRPr="00BE2903">
        <w:rPr>
          <w:rStyle w:val="A0"/>
          <w:b/>
          <w:lang w:val="en-US"/>
        </w:rPr>
        <w:t>PRESSEKONTAKT</w:t>
      </w:r>
    </w:p>
    <w:p w14:paraId="0460920C" w14:textId="77777777" w:rsidR="0069012B" w:rsidRPr="00BE2903" w:rsidRDefault="0069012B" w:rsidP="0069012B">
      <w:pPr>
        <w:pStyle w:val="Default"/>
        <w:spacing w:line="280" w:lineRule="atLeast"/>
        <w:rPr>
          <w:rStyle w:val="A0"/>
          <w:lang w:val="en-US"/>
        </w:rPr>
      </w:pPr>
      <w:r w:rsidRPr="00BE2903">
        <w:rPr>
          <w:rStyle w:val="A0"/>
          <w:lang w:val="en-US"/>
        </w:rPr>
        <w:t>Patricia Gerber</w:t>
      </w:r>
    </w:p>
    <w:p w14:paraId="07CF984D" w14:textId="77777777" w:rsidR="0069012B" w:rsidRPr="0069012B" w:rsidRDefault="0069012B" w:rsidP="0069012B">
      <w:pPr>
        <w:pStyle w:val="Default"/>
        <w:spacing w:line="280" w:lineRule="atLeast"/>
        <w:rPr>
          <w:rStyle w:val="A0"/>
          <w:lang w:val="en-US"/>
        </w:rPr>
      </w:pPr>
      <w:r w:rsidRPr="0069012B">
        <w:rPr>
          <w:rStyle w:val="A0"/>
          <w:lang w:val="en-US"/>
        </w:rPr>
        <w:t xml:space="preserve">Head of Marketing and Product Management </w:t>
      </w:r>
      <w:r w:rsidRPr="0069012B">
        <w:rPr>
          <w:rStyle w:val="A0"/>
          <w:lang w:val="en-US"/>
        </w:rPr>
        <w:br/>
      </w:r>
    </w:p>
    <w:p w14:paraId="42126F74" w14:textId="77777777" w:rsidR="0069012B" w:rsidRPr="009E783D" w:rsidRDefault="0069012B" w:rsidP="0069012B">
      <w:pPr>
        <w:pStyle w:val="Default"/>
        <w:spacing w:line="280" w:lineRule="atLeast"/>
        <w:rPr>
          <w:rStyle w:val="A0"/>
        </w:rPr>
      </w:pPr>
      <w:r w:rsidRPr="009E783D">
        <w:rPr>
          <w:rStyle w:val="A0"/>
        </w:rPr>
        <w:t>Regent Beleuchtungskörper AG</w:t>
      </w:r>
    </w:p>
    <w:p w14:paraId="584A98CB" w14:textId="77777777" w:rsidR="0069012B" w:rsidRPr="009E783D" w:rsidRDefault="0069012B" w:rsidP="0069012B">
      <w:pPr>
        <w:pStyle w:val="Default"/>
        <w:spacing w:line="280" w:lineRule="atLeast"/>
        <w:rPr>
          <w:rStyle w:val="A0"/>
        </w:rPr>
      </w:pPr>
      <w:r w:rsidRPr="009E783D">
        <w:rPr>
          <w:rStyle w:val="A0"/>
        </w:rPr>
        <w:t>Dornacherstrasse 390, Postfach 139</w:t>
      </w:r>
    </w:p>
    <w:p w14:paraId="40D493EA" w14:textId="77777777" w:rsidR="0069012B" w:rsidRPr="009E783D" w:rsidRDefault="0069012B" w:rsidP="0069012B">
      <w:pPr>
        <w:pStyle w:val="Default"/>
        <w:spacing w:line="280" w:lineRule="atLeast"/>
        <w:rPr>
          <w:rStyle w:val="A0"/>
        </w:rPr>
      </w:pPr>
      <w:r w:rsidRPr="009E783D">
        <w:rPr>
          <w:rStyle w:val="A0"/>
        </w:rPr>
        <w:t xml:space="preserve">CH-4018 Basel </w:t>
      </w:r>
    </w:p>
    <w:p w14:paraId="363B4EA0" w14:textId="77777777" w:rsidR="0069012B" w:rsidRPr="009E783D" w:rsidRDefault="0069012B" w:rsidP="0069012B">
      <w:pPr>
        <w:pStyle w:val="Default"/>
        <w:spacing w:line="280" w:lineRule="atLeast"/>
        <w:rPr>
          <w:rStyle w:val="A0"/>
        </w:rPr>
      </w:pPr>
      <w:r w:rsidRPr="009E783D">
        <w:rPr>
          <w:rStyle w:val="A0"/>
        </w:rPr>
        <w:t xml:space="preserve">T +41 61 335 </w:t>
      </w:r>
      <w:r>
        <w:rPr>
          <w:rStyle w:val="A0"/>
        </w:rPr>
        <w:t>56 03</w:t>
      </w:r>
    </w:p>
    <w:p w14:paraId="6F9647D4" w14:textId="1C442911" w:rsidR="00D84CD8" w:rsidRPr="001852BC" w:rsidRDefault="000E5D84" w:rsidP="0069012B">
      <w:pPr>
        <w:pStyle w:val="Default"/>
        <w:spacing w:line="280" w:lineRule="atLeast"/>
        <w:rPr>
          <w:color w:val="auto"/>
          <w:sz w:val="18"/>
          <w:szCs w:val="18"/>
        </w:rPr>
      </w:pPr>
      <w:hyperlink r:id="rId9" w:history="1">
        <w:r w:rsidR="0069012B" w:rsidRPr="009E783D">
          <w:rPr>
            <w:rStyle w:val="Hyperlink"/>
            <w:sz w:val="18"/>
            <w:szCs w:val="18"/>
          </w:rPr>
          <w:t>marketing-kommunikation@regent.ch</w:t>
        </w:r>
      </w:hyperlink>
      <w:r w:rsidR="0069012B">
        <w:rPr>
          <w:rStyle w:val="Hyperlink"/>
          <w:sz w:val="18"/>
          <w:szCs w:val="18"/>
        </w:rPr>
        <w:br/>
      </w:r>
    </w:p>
    <w:p w14:paraId="39CB2A71" w14:textId="77777777" w:rsidR="00D84CD8" w:rsidRPr="001852BC" w:rsidRDefault="00D84CD8" w:rsidP="00361D7D">
      <w:pPr>
        <w:rPr>
          <w:rStyle w:val="Hyperlink"/>
          <w:rFonts w:ascii="Arial" w:hAnsi="Arial" w:cs="Arial"/>
          <w:color w:val="auto"/>
          <w:lang w:val="de-CH"/>
        </w:rPr>
      </w:pPr>
    </w:p>
    <w:p w14:paraId="54B17FDC" w14:textId="77777777" w:rsidR="0000545A" w:rsidRPr="001852BC" w:rsidRDefault="0000545A" w:rsidP="00361D7D">
      <w:pPr>
        <w:rPr>
          <w:rStyle w:val="Hyperlink"/>
          <w:rFonts w:ascii="Arial" w:hAnsi="Arial" w:cs="Arial"/>
          <w:color w:val="auto"/>
          <w:lang w:val="de-CH"/>
        </w:rPr>
      </w:pPr>
    </w:p>
    <w:p w14:paraId="42280592" w14:textId="77777777" w:rsidR="00D84CD8" w:rsidRPr="001852BC" w:rsidRDefault="00D84CD8" w:rsidP="00361D7D">
      <w:pPr>
        <w:rPr>
          <w:rFonts w:ascii="Arial" w:hAnsi="Arial" w:cs="Arial"/>
          <w:sz w:val="18"/>
          <w:szCs w:val="18"/>
          <w:u w:val="single"/>
          <w:lang w:val="de-CH" w:eastAsia="de-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254"/>
        <w:gridCol w:w="2439"/>
        <w:gridCol w:w="1076"/>
        <w:gridCol w:w="2721"/>
        <w:gridCol w:w="397"/>
      </w:tblGrid>
      <w:tr w:rsidR="00C817B4" w:rsidRPr="00BD70DE" w14:paraId="30C29011" w14:textId="75263D4A" w:rsidTr="00C817B4">
        <w:trPr>
          <w:gridAfter w:val="1"/>
          <w:wAfter w:w="397" w:type="dxa"/>
        </w:trPr>
        <w:tc>
          <w:tcPr>
            <w:tcW w:w="3261" w:type="dxa"/>
          </w:tcPr>
          <w:p w14:paraId="7102A7D2" w14:textId="2CCFFB59" w:rsidR="00C817B4" w:rsidRPr="00BD70DE" w:rsidRDefault="00C817B4" w:rsidP="00361D7D">
            <w:pPr>
              <w:rPr>
                <w:rFonts w:ascii="Arial" w:hAnsi="Arial" w:cs="Arial"/>
                <w:sz w:val="18"/>
                <w:szCs w:val="18"/>
                <w:lang w:val="de-CH"/>
              </w:rPr>
            </w:pPr>
            <w:r w:rsidRPr="00BD70DE">
              <w:rPr>
                <w:rFonts w:ascii="Arial" w:hAnsi="Arial" w:cs="Arial"/>
                <w:noProof/>
                <w:color w:val="221E1F"/>
                <w:sz w:val="18"/>
                <w:szCs w:val="18"/>
                <w:lang w:val="de-CH" w:eastAsia="de-CH"/>
              </w:rPr>
              <w:drawing>
                <wp:inline distT="0" distB="0" distL="0" distR="0" wp14:anchorId="41EA562E" wp14:editId="00BB3E37">
                  <wp:extent cx="1911133" cy="1114828"/>
                  <wp:effectExtent l="0" t="0" r="0" b="3175"/>
                  <wp:docPr id="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gent Logo schwarz.png"/>
                          <pic:cNvPicPr/>
                        </pic:nvPicPr>
                        <pic:blipFill>
                          <a:blip r:embed="rId10" cstate="screen">
                            <a:extLst>
                              <a:ext uri="{28A0092B-C50C-407E-A947-70E740481C1C}">
                                <a14:useLocalDpi xmlns:a14="http://schemas.microsoft.com/office/drawing/2010/main"/>
                              </a:ext>
                            </a:extLst>
                          </a:blip>
                          <a:stretch>
                            <a:fillRect/>
                          </a:stretch>
                        </pic:blipFill>
                        <pic:spPr>
                          <a:xfrm>
                            <a:off x="0" y="0"/>
                            <a:ext cx="1911133" cy="1114828"/>
                          </a:xfrm>
                          <a:prstGeom prst="rect">
                            <a:avLst/>
                          </a:prstGeom>
                        </pic:spPr>
                      </pic:pic>
                    </a:graphicData>
                  </a:graphic>
                </wp:inline>
              </w:drawing>
            </w:r>
          </w:p>
        </w:tc>
        <w:tc>
          <w:tcPr>
            <w:tcW w:w="254" w:type="dxa"/>
          </w:tcPr>
          <w:p w14:paraId="0DED18C8" w14:textId="77777777" w:rsidR="00C817B4" w:rsidRPr="00BD70DE" w:rsidRDefault="00C817B4" w:rsidP="00361D7D">
            <w:pPr>
              <w:rPr>
                <w:rFonts w:ascii="Arial" w:hAnsi="Arial" w:cs="Arial"/>
                <w:sz w:val="18"/>
                <w:szCs w:val="18"/>
                <w:lang w:val="de-CH"/>
              </w:rPr>
            </w:pPr>
          </w:p>
        </w:tc>
        <w:tc>
          <w:tcPr>
            <w:tcW w:w="2439" w:type="dxa"/>
          </w:tcPr>
          <w:p w14:paraId="5BDC5CF0" w14:textId="592C0102" w:rsidR="00C817B4" w:rsidRPr="00BD70DE" w:rsidRDefault="00C817B4" w:rsidP="00361D7D">
            <w:pPr>
              <w:rPr>
                <w:rFonts w:ascii="Arial" w:hAnsi="Arial" w:cs="Arial"/>
                <w:sz w:val="18"/>
                <w:szCs w:val="18"/>
                <w:lang w:val="de-CH"/>
              </w:rPr>
            </w:pPr>
            <w:r w:rsidRPr="00BD70DE">
              <w:rPr>
                <w:rFonts w:ascii="Arial" w:hAnsi="Arial" w:cs="Arial"/>
                <w:noProof/>
                <w:color w:val="221E1F"/>
                <w:sz w:val="18"/>
                <w:szCs w:val="18"/>
                <w:lang w:val="de-CH" w:eastAsia="de-CH"/>
              </w:rPr>
              <w:drawing>
                <wp:inline distT="0" distB="0" distL="0" distR="0" wp14:anchorId="082F8152" wp14:editId="44411F9F">
                  <wp:extent cx="1023754" cy="1365005"/>
                  <wp:effectExtent l="0" t="0" r="5080" b="0"/>
                  <wp:docPr id="3"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G_1161_Internet_13105.jp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023754" cy="1365005"/>
                          </a:xfrm>
                          <a:prstGeom prst="rect">
                            <a:avLst/>
                          </a:prstGeom>
                          <a:ln>
                            <a:noFill/>
                          </a:ln>
                          <a:extLst>
                            <a:ext uri="{53640926-AAD7-44D8-BBD7-CCE9431645EC}">
                              <a14:shadowObscured xmlns:a14="http://schemas.microsoft.com/office/drawing/2010/main"/>
                            </a:ext>
                          </a:extLst>
                        </pic:spPr>
                      </pic:pic>
                    </a:graphicData>
                  </a:graphic>
                </wp:inline>
              </w:drawing>
            </w:r>
          </w:p>
        </w:tc>
        <w:tc>
          <w:tcPr>
            <w:tcW w:w="3797" w:type="dxa"/>
            <w:gridSpan w:val="2"/>
          </w:tcPr>
          <w:p w14:paraId="570A3EBC" w14:textId="0D460CB9" w:rsidR="00C817B4" w:rsidRPr="00BD70DE" w:rsidRDefault="00C817B4" w:rsidP="00361D7D">
            <w:pPr>
              <w:rPr>
                <w:rFonts w:ascii="Arial" w:hAnsi="Arial" w:cs="Arial"/>
                <w:sz w:val="18"/>
                <w:szCs w:val="18"/>
                <w:lang w:val="de-CH"/>
              </w:rPr>
            </w:pPr>
            <w:r w:rsidRPr="00BD70DE">
              <w:rPr>
                <w:rFonts w:ascii="Arial" w:hAnsi="Arial" w:cs="Arial"/>
                <w:noProof/>
                <w:color w:val="221E1F"/>
                <w:sz w:val="18"/>
                <w:szCs w:val="18"/>
                <w:lang w:val="de-CH" w:eastAsia="de-CH"/>
              </w:rPr>
              <w:drawing>
                <wp:inline distT="0" distB="0" distL="0" distR="0" wp14:anchorId="5362BD5E" wp14:editId="51BF3CFA">
                  <wp:extent cx="1189160" cy="1354921"/>
                  <wp:effectExtent l="0" t="0" r="5080" b="4445"/>
                  <wp:docPr id="4"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G_1162_Internet_13106.jpg"/>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189160" cy="1354921"/>
                          </a:xfrm>
                          <a:prstGeom prst="rect">
                            <a:avLst/>
                          </a:prstGeom>
                          <a:ln>
                            <a:noFill/>
                          </a:ln>
                          <a:extLst>
                            <a:ext uri="{53640926-AAD7-44D8-BBD7-CCE9431645EC}">
                              <a14:shadowObscured xmlns:a14="http://schemas.microsoft.com/office/drawing/2010/main"/>
                            </a:ext>
                          </a:extLst>
                        </pic:spPr>
                      </pic:pic>
                    </a:graphicData>
                  </a:graphic>
                </wp:inline>
              </w:drawing>
            </w:r>
          </w:p>
        </w:tc>
      </w:tr>
      <w:tr w:rsidR="00393E73" w:rsidRPr="00BD70DE" w14:paraId="430A0994" w14:textId="3F15A011" w:rsidTr="00C817B4">
        <w:tc>
          <w:tcPr>
            <w:tcW w:w="3261" w:type="dxa"/>
          </w:tcPr>
          <w:p w14:paraId="331DACCD" w14:textId="77777777" w:rsidR="00393E73" w:rsidRPr="00BD70DE" w:rsidRDefault="00393E73" w:rsidP="00361D7D">
            <w:pPr>
              <w:rPr>
                <w:rFonts w:ascii="Arial" w:hAnsi="Arial" w:cs="Arial"/>
                <w:sz w:val="18"/>
                <w:szCs w:val="18"/>
                <w:lang w:val="de-CH"/>
              </w:rPr>
            </w:pPr>
          </w:p>
        </w:tc>
        <w:tc>
          <w:tcPr>
            <w:tcW w:w="254" w:type="dxa"/>
          </w:tcPr>
          <w:p w14:paraId="147AF909" w14:textId="77777777" w:rsidR="00393E73" w:rsidRPr="00BD70DE" w:rsidRDefault="00393E73" w:rsidP="00361D7D">
            <w:pPr>
              <w:rPr>
                <w:rFonts w:ascii="Arial" w:hAnsi="Arial" w:cs="Arial"/>
                <w:sz w:val="18"/>
                <w:szCs w:val="18"/>
                <w:lang w:val="de-CH"/>
              </w:rPr>
            </w:pPr>
          </w:p>
        </w:tc>
        <w:tc>
          <w:tcPr>
            <w:tcW w:w="2439" w:type="dxa"/>
          </w:tcPr>
          <w:p w14:paraId="4CB08976" w14:textId="77777777" w:rsidR="00393E73" w:rsidRPr="00BD70DE" w:rsidRDefault="00393E73" w:rsidP="00361D7D">
            <w:pPr>
              <w:rPr>
                <w:rFonts w:ascii="Arial" w:hAnsi="Arial" w:cs="Arial"/>
                <w:sz w:val="18"/>
                <w:szCs w:val="18"/>
                <w:lang w:val="de-CH"/>
              </w:rPr>
            </w:pPr>
          </w:p>
        </w:tc>
        <w:tc>
          <w:tcPr>
            <w:tcW w:w="1076" w:type="dxa"/>
          </w:tcPr>
          <w:p w14:paraId="2B9660BD" w14:textId="77777777" w:rsidR="00393E73" w:rsidRPr="00BD70DE" w:rsidRDefault="00393E73" w:rsidP="00361D7D">
            <w:pPr>
              <w:rPr>
                <w:rFonts w:ascii="Arial" w:hAnsi="Arial" w:cs="Arial"/>
                <w:sz w:val="18"/>
                <w:szCs w:val="18"/>
                <w:lang w:val="de-CH"/>
              </w:rPr>
            </w:pPr>
          </w:p>
        </w:tc>
        <w:tc>
          <w:tcPr>
            <w:tcW w:w="3118" w:type="dxa"/>
            <w:gridSpan w:val="2"/>
          </w:tcPr>
          <w:p w14:paraId="3BAA89FD" w14:textId="77777777" w:rsidR="00393E73" w:rsidRPr="00BD70DE" w:rsidRDefault="00393E73" w:rsidP="00361D7D">
            <w:pPr>
              <w:rPr>
                <w:rFonts w:ascii="Arial" w:hAnsi="Arial" w:cs="Arial"/>
                <w:sz w:val="18"/>
                <w:szCs w:val="18"/>
                <w:lang w:val="de-CH"/>
              </w:rPr>
            </w:pPr>
          </w:p>
        </w:tc>
      </w:tr>
      <w:tr w:rsidR="00A367F3" w:rsidRPr="00A367F3" w14:paraId="22D029F0" w14:textId="187C7246" w:rsidTr="00C817B4">
        <w:trPr>
          <w:gridAfter w:val="1"/>
          <w:wAfter w:w="397" w:type="dxa"/>
        </w:trPr>
        <w:tc>
          <w:tcPr>
            <w:tcW w:w="3261" w:type="dxa"/>
          </w:tcPr>
          <w:p w14:paraId="4AB6B21E" w14:textId="430473F7" w:rsidR="00C817B4" w:rsidRPr="00A367F3" w:rsidRDefault="00C817B4" w:rsidP="00D84CD8">
            <w:pPr>
              <w:rPr>
                <w:rFonts w:ascii="Arial" w:hAnsi="Arial" w:cs="Arial"/>
                <w:sz w:val="16"/>
                <w:szCs w:val="16"/>
                <w:lang w:val="de-CH"/>
              </w:rPr>
            </w:pPr>
            <w:r w:rsidRPr="00A367F3">
              <w:rPr>
                <w:rFonts w:ascii="Arial" w:hAnsi="Arial" w:cs="Arial"/>
                <w:sz w:val="16"/>
                <w:szCs w:val="16"/>
                <w:lang w:val="de-CH"/>
              </w:rPr>
              <w:t>Lightpad</w:t>
            </w:r>
            <w:r w:rsidR="00F061B1" w:rsidRPr="00A367F3">
              <w:rPr>
                <w:rFonts w:ascii="Arial" w:hAnsi="Arial" w:cs="Arial"/>
                <w:sz w:val="16"/>
                <w:szCs w:val="16"/>
                <w:lang w:val="de-CH"/>
              </w:rPr>
              <w:t xml:space="preserve"> Tunable</w:t>
            </w:r>
            <w:r w:rsidRPr="00A367F3">
              <w:rPr>
                <w:rFonts w:ascii="Arial" w:hAnsi="Arial" w:cs="Arial"/>
                <w:sz w:val="16"/>
                <w:szCs w:val="16"/>
                <w:lang w:val="de-CH"/>
              </w:rPr>
              <w:t>: 2 Leucht</w:t>
            </w:r>
            <w:r w:rsidR="00F061B1" w:rsidRPr="00A367F3">
              <w:rPr>
                <w:rFonts w:ascii="Arial" w:hAnsi="Arial" w:cs="Arial"/>
                <w:sz w:val="16"/>
                <w:szCs w:val="16"/>
                <w:lang w:val="de-CH"/>
              </w:rPr>
              <w:t>en</w:t>
            </w:r>
            <w:r w:rsidRPr="00A367F3">
              <w:rPr>
                <w:rFonts w:ascii="Arial" w:hAnsi="Arial" w:cs="Arial"/>
                <w:sz w:val="16"/>
                <w:szCs w:val="16"/>
                <w:lang w:val="de-CH"/>
              </w:rPr>
              <w:t>köpfe getrennt steuerbar, biologisch wirksames Licht, Direkt- und Indirektlicht in derselben Farbtemperatur</w:t>
            </w:r>
          </w:p>
          <w:p w14:paraId="797ADBCA" w14:textId="38C06AC4" w:rsidR="00C817B4" w:rsidRPr="00A367F3" w:rsidRDefault="00C817B4" w:rsidP="00361D7D">
            <w:pPr>
              <w:rPr>
                <w:rFonts w:ascii="Arial" w:hAnsi="Arial" w:cs="Arial"/>
                <w:sz w:val="16"/>
                <w:szCs w:val="16"/>
                <w:lang w:val="de-CH"/>
              </w:rPr>
            </w:pPr>
          </w:p>
          <w:p w14:paraId="731E4136" w14:textId="15326CEC" w:rsidR="00C817B4" w:rsidRPr="00A367F3" w:rsidRDefault="0069012B" w:rsidP="00361D7D">
            <w:pPr>
              <w:rPr>
                <w:rFonts w:ascii="Arial" w:hAnsi="Arial" w:cs="Arial"/>
                <w:sz w:val="18"/>
                <w:szCs w:val="18"/>
                <w:lang w:val="de-CH"/>
              </w:rPr>
            </w:pPr>
            <w:r w:rsidRPr="0069012B">
              <w:rPr>
                <w:rFonts w:ascii="Arial" w:hAnsi="Arial" w:cs="Arial"/>
                <w:sz w:val="16"/>
                <w:szCs w:val="16"/>
                <w:lang w:val="de-CH"/>
              </w:rPr>
              <w:t>ANO_2463_Lightpad_Tunable.jpg</w:t>
            </w:r>
          </w:p>
        </w:tc>
        <w:tc>
          <w:tcPr>
            <w:tcW w:w="254" w:type="dxa"/>
          </w:tcPr>
          <w:p w14:paraId="6AB8BBA3" w14:textId="77777777" w:rsidR="00C817B4" w:rsidRPr="00A367F3" w:rsidRDefault="00C817B4" w:rsidP="00361D7D">
            <w:pPr>
              <w:rPr>
                <w:rFonts w:ascii="Arial" w:hAnsi="Arial" w:cs="Arial"/>
                <w:sz w:val="18"/>
                <w:szCs w:val="18"/>
                <w:lang w:val="de-CH"/>
              </w:rPr>
            </w:pPr>
          </w:p>
        </w:tc>
        <w:tc>
          <w:tcPr>
            <w:tcW w:w="2439" w:type="dxa"/>
          </w:tcPr>
          <w:p w14:paraId="462D3C0A" w14:textId="50652C97" w:rsidR="00F061B1" w:rsidRPr="0069012B" w:rsidRDefault="00F061B1" w:rsidP="00361D7D">
            <w:pPr>
              <w:rPr>
                <w:rFonts w:ascii="Arial" w:hAnsi="Arial" w:cs="Arial"/>
                <w:sz w:val="16"/>
                <w:szCs w:val="16"/>
                <w:lang w:val="en-US"/>
              </w:rPr>
            </w:pPr>
            <w:r w:rsidRPr="0069012B">
              <w:rPr>
                <w:rFonts w:ascii="Arial" w:hAnsi="Arial" w:cs="Arial"/>
                <w:sz w:val="16"/>
                <w:szCs w:val="16"/>
                <w:lang w:val="en-US"/>
              </w:rPr>
              <w:t>Lightpad Tunable</w:t>
            </w:r>
          </w:p>
          <w:p w14:paraId="4C034257" w14:textId="159D0ADB" w:rsidR="00C817B4" w:rsidRPr="0069012B" w:rsidRDefault="0069012B" w:rsidP="00361D7D">
            <w:pPr>
              <w:rPr>
                <w:rFonts w:ascii="Arial" w:hAnsi="Arial" w:cs="Arial"/>
                <w:sz w:val="18"/>
                <w:szCs w:val="18"/>
                <w:lang w:val="en-US"/>
              </w:rPr>
            </w:pPr>
            <w:r w:rsidRPr="0069012B">
              <w:rPr>
                <w:rFonts w:ascii="Arial" w:hAnsi="Arial" w:cs="Arial"/>
                <w:sz w:val="16"/>
                <w:szCs w:val="16"/>
                <w:lang w:val="en-US"/>
              </w:rPr>
              <w:t>ANO_2464_Lightpad_Tunable.jpg</w:t>
            </w:r>
          </w:p>
        </w:tc>
        <w:tc>
          <w:tcPr>
            <w:tcW w:w="3797" w:type="dxa"/>
            <w:gridSpan w:val="2"/>
          </w:tcPr>
          <w:p w14:paraId="7938A637" w14:textId="4FD871C3" w:rsidR="00C817B4" w:rsidRPr="00A367F3" w:rsidRDefault="0069012B" w:rsidP="00361D7D">
            <w:pPr>
              <w:rPr>
                <w:rFonts w:ascii="Arial" w:hAnsi="Arial" w:cs="Arial"/>
                <w:sz w:val="18"/>
                <w:szCs w:val="18"/>
                <w:lang w:val="de-CH"/>
              </w:rPr>
            </w:pPr>
            <w:r w:rsidRPr="0069012B">
              <w:rPr>
                <w:rFonts w:ascii="Arial" w:hAnsi="Arial" w:cs="Arial"/>
                <w:sz w:val="16"/>
                <w:szCs w:val="16"/>
                <w:lang w:val="de-CH"/>
              </w:rPr>
              <w:t>PROH_8034_Lightpad.jpg</w:t>
            </w:r>
          </w:p>
        </w:tc>
      </w:tr>
      <w:tr w:rsidR="00393E73" w:rsidRPr="00BD70DE" w14:paraId="1B874F4D" w14:textId="0D4D946E" w:rsidTr="00C817B4">
        <w:tc>
          <w:tcPr>
            <w:tcW w:w="3261" w:type="dxa"/>
          </w:tcPr>
          <w:p w14:paraId="6EECB5F1" w14:textId="1803003F" w:rsidR="00393E73" w:rsidRPr="00BD70DE" w:rsidRDefault="00393E73" w:rsidP="00361D7D">
            <w:pPr>
              <w:rPr>
                <w:rFonts w:ascii="Arial" w:hAnsi="Arial" w:cs="Arial"/>
                <w:sz w:val="18"/>
                <w:szCs w:val="18"/>
                <w:lang w:val="de-CH"/>
              </w:rPr>
            </w:pPr>
          </w:p>
        </w:tc>
        <w:tc>
          <w:tcPr>
            <w:tcW w:w="254" w:type="dxa"/>
          </w:tcPr>
          <w:p w14:paraId="0A0CCA14" w14:textId="77777777" w:rsidR="00393E73" w:rsidRPr="00BD70DE" w:rsidRDefault="00393E73" w:rsidP="00361D7D">
            <w:pPr>
              <w:rPr>
                <w:rFonts w:ascii="Arial" w:hAnsi="Arial" w:cs="Arial"/>
                <w:sz w:val="18"/>
                <w:szCs w:val="18"/>
                <w:lang w:val="de-CH"/>
              </w:rPr>
            </w:pPr>
          </w:p>
        </w:tc>
        <w:tc>
          <w:tcPr>
            <w:tcW w:w="2439" w:type="dxa"/>
          </w:tcPr>
          <w:p w14:paraId="27B1078E" w14:textId="77777777" w:rsidR="00393E73" w:rsidRPr="00BD70DE" w:rsidRDefault="00393E73" w:rsidP="00361D7D">
            <w:pPr>
              <w:rPr>
                <w:rFonts w:ascii="Arial" w:hAnsi="Arial" w:cs="Arial"/>
                <w:sz w:val="18"/>
                <w:szCs w:val="18"/>
                <w:lang w:val="de-CH"/>
              </w:rPr>
            </w:pPr>
          </w:p>
        </w:tc>
        <w:tc>
          <w:tcPr>
            <w:tcW w:w="1076" w:type="dxa"/>
          </w:tcPr>
          <w:p w14:paraId="4D7BA575" w14:textId="77777777" w:rsidR="00393E73" w:rsidRPr="00BD70DE" w:rsidRDefault="00393E73" w:rsidP="00361D7D">
            <w:pPr>
              <w:rPr>
                <w:rFonts w:ascii="Arial" w:hAnsi="Arial" w:cs="Arial"/>
                <w:sz w:val="18"/>
                <w:szCs w:val="18"/>
                <w:lang w:val="de-CH"/>
              </w:rPr>
            </w:pPr>
          </w:p>
        </w:tc>
        <w:tc>
          <w:tcPr>
            <w:tcW w:w="3118" w:type="dxa"/>
            <w:gridSpan w:val="2"/>
          </w:tcPr>
          <w:p w14:paraId="7443EA98" w14:textId="77777777" w:rsidR="00393E73" w:rsidRPr="00BD70DE" w:rsidRDefault="00393E73" w:rsidP="00361D7D">
            <w:pPr>
              <w:rPr>
                <w:rFonts w:ascii="Arial" w:hAnsi="Arial" w:cs="Arial"/>
                <w:sz w:val="18"/>
                <w:szCs w:val="18"/>
                <w:lang w:val="de-CH"/>
              </w:rPr>
            </w:pPr>
          </w:p>
        </w:tc>
      </w:tr>
      <w:tr w:rsidR="00393E73" w:rsidRPr="00BD70DE" w14:paraId="599C4CF4" w14:textId="77777777" w:rsidTr="00C817B4">
        <w:tc>
          <w:tcPr>
            <w:tcW w:w="3261" w:type="dxa"/>
          </w:tcPr>
          <w:p w14:paraId="32192AE3" w14:textId="5C410E32" w:rsidR="00393E73" w:rsidRPr="00BD70DE" w:rsidRDefault="00393E73" w:rsidP="00361D7D">
            <w:pPr>
              <w:rPr>
                <w:rFonts w:ascii="Arial" w:hAnsi="Arial" w:cs="Arial"/>
                <w:sz w:val="18"/>
                <w:szCs w:val="18"/>
                <w:lang w:val="de-CH"/>
              </w:rPr>
            </w:pPr>
            <w:r w:rsidRPr="00BD70DE">
              <w:rPr>
                <w:rFonts w:ascii="Arial" w:hAnsi="Arial" w:cs="Arial"/>
                <w:noProof/>
                <w:color w:val="221E1F"/>
                <w:sz w:val="18"/>
                <w:szCs w:val="18"/>
                <w:lang w:val="de-CH" w:eastAsia="de-CH"/>
              </w:rPr>
              <w:drawing>
                <wp:inline distT="0" distB="0" distL="0" distR="0" wp14:anchorId="46CA8109" wp14:editId="56FA44EA">
                  <wp:extent cx="723589" cy="1260129"/>
                  <wp:effectExtent l="0" t="0" r="635" b="0"/>
                  <wp:docPr id="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ROH_8035_Internet_12800.jpg"/>
                          <pic:cNvPicPr/>
                        </pic:nvPicPr>
                        <pic:blipFill>
                          <a:blip r:embed="rId13" cstate="screen">
                            <a:extLst>
                              <a:ext uri="{28A0092B-C50C-407E-A947-70E740481C1C}">
                                <a14:useLocalDpi xmlns:a14="http://schemas.microsoft.com/office/drawing/2010/main"/>
                              </a:ext>
                            </a:extLst>
                          </a:blip>
                          <a:stretch>
                            <a:fillRect/>
                          </a:stretch>
                        </pic:blipFill>
                        <pic:spPr>
                          <a:xfrm>
                            <a:off x="0" y="0"/>
                            <a:ext cx="723589" cy="1260129"/>
                          </a:xfrm>
                          <a:prstGeom prst="rect">
                            <a:avLst/>
                          </a:prstGeom>
                        </pic:spPr>
                      </pic:pic>
                    </a:graphicData>
                  </a:graphic>
                </wp:inline>
              </w:drawing>
            </w:r>
          </w:p>
        </w:tc>
        <w:tc>
          <w:tcPr>
            <w:tcW w:w="254" w:type="dxa"/>
          </w:tcPr>
          <w:p w14:paraId="0A8F191D" w14:textId="77777777" w:rsidR="00393E73" w:rsidRPr="00BD70DE" w:rsidRDefault="00393E73" w:rsidP="00361D7D">
            <w:pPr>
              <w:rPr>
                <w:rFonts w:ascii="Arial" w:hAnsi="Arial" w:cs="Arial"/>
                <w:sz w:val="18"/>
                <w:szCs w:val="18"/>
                <w:lang w:val="de-CH"/>
              </w:rPr>
            </w:pPr>
          </w:p>
        </w:tc>
        <w:tc>
          <w:tcPr>
            <w:tcW w:w="2439" w:type="dxa"/>
          </w:tcPr>
          <w:p w14:paraId="2EC32E6D" w14:textId="438B14F5" w:rsidR="00393E73" w:rsidRPr="00BD70DE" w:rsidRDefault="00393E73" w:rsidP="00361D7D">
            <w:pPr>
              <w:rPr>
                <w:rFonts w:ascii="Arial" w:hAnsi="Arial" w:cs="Arial"/>
                <w:sz w:val="18"/>
                <w:szCs w:val="18"/>
                <w:lang w:val="de-CH"/>
              </w:rPr>
            </w:pPr>
            <w:r w:rsidRPr="00BD70DE">
              <w:rPr>
                <w:rFonts w:ascii="Arial" w:hAnsi="Arial" w:cs="Arial"/>
                <w:noProof/>
                <w:color w:val="221E1F"/>
                <w:sz w:val="18"/>
                <w:szCs w:val="18"/>
                <w:lang w:val="de-CH" w:eastAsia="de-CH"/>
              </w:rPr>
              <w:drawing>
                <wp:inline distT="0" distB="0" distL="0" distR="0" wp14:anchorId="49AFCBB4" wp14:editId="7440A86B">
                  <wp:extent cx="713007" cy="1241700"/>
                  <wp:effectExtent l="0" t="0" r="0" b="3175"/>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G_1161_Internet_13105.jpg"/>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713007" cy="1241700"/>
                          </a:xfrm>
                          <a:prstGeom prst="rect">
                            <a:avLst/>
                          </a:prstGeom>
                          <a:ln>
                            <a:noFill/>
                          </a:ln>
                          <a:extLst>
                            <a:ext uri="{53640926-AAD7-44D8-BBD7-CCE9431645EC}">
                              <a14:shadowObscured xmlns:a14="http://schemas.microsoft.com/office/drawing/2010/main"/>
                            </a:ext>
                          </a:extLst>
                        </pic:spPr>
                      </pic:pic>
                    </a:graphicData>
                  </a:graphic>
                </wp:inline>
              </w:drawing>
            </w:r>
          </w:p>
        </w:tc>
        <w:tc>
          <w:tcPr>
            <w:tcW w:w="1076" w:type="dxa"/>
          </w:tcPr>
          <w:p w14:paraId="10D8CA9E" w14:textId="77777777" w:rsidR="00393E73" w:rsidRPr="00BD70DE" w:rsidRDefault="00393E73" w:rsidP="00361D7D">
            <w:pPr>
              <w:rPr>
                <w:rFonts w:ascii="Arial" w:hAnsi="Arial" w:cs="Arial"/>
                <w:sz w:val="18"/>
                <w:szCs w:val="18"/>
                <w:lang w:val="de-CH"/>
              </w:rPr>
            </w:pPr>
          </w:p>
        </w:tc>
        <w:tc>
          <w:tcPr>
            <w:tcW w:w="3118" w:type="dxa"/>
            <w:gridSpan w:val="2"/>
          </w:tcPr>
          <w:p w14:paraId="67E1B9A8" w14:textId="38D57897" w:rsidR="00393E73" w:rsidRPr="00BD70DE" w:rsidRDefault="00393E73" w:rsidP="00361D7D">
            <w:pPr>
              <w:rPr>
                <w:rFonts w:ascii="Arial" w:hAnsi="Arial" w:cs="Arial"/>
                <w:sz w:val="18"/>
                <w:szCs w:val="18"/>
                <w:lang w:val="de-CH"/>
              </w:rPr>
            </w:pPr>
            <w:r w:rsidRPr="00BD70DE">
              <w:rPr>
                <w:rFonts w:ascii="Arial" w:hAnsi="Arial" w:cs="Arial"/>
                <w:noProof/>
                <w:color w:val="221E1F"/>
                <w:sz w:val="18"/>
                <w:szCs w:val="18"/>
                <w:lang w:val="de-CH" w:eastAsia="de-CH"/>
              </w:rPr>
              <w:drawing>
                <wp:inline distT="0" distB="0" distL="0" distR="0" wp14:anchorId="70800A13" wp14:editId="1108A818">
                  <wp:extent cx="756540" cy="1317513"/>
                  <wp:effectExtent l="0" t="0" r="5715" b="3810"/>
                  <wp:docPr id="6"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G_1162_Internet_13106.jpg"/>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756540" cy="1317513"/>
                          </a:xfrm>
                          <a:prstGeom prst="rect">
                            <a:avLst/>
                          </a:prstGeom>
                          <a:ln>
                            <a:noFill/>
                          </a:ln>
                          <a:extLst>
                            <a:ext uri="{53640926-AAD7-44D8-BBD7-CCE9431645EC}">
                              <a14:shadowObscured xmlns:a14="http://schemas.microsoft.com/office/drawing/2010/main"/>
                            </a:ext>
                          </a:extLst>
                        </pic:spPr>
                      </pic:pic>
                    </a:graphicData>
                  </a:graphic>
                </wp:inline>
              </w:drawing>
            </w:r>
          </w:p>
        </w:tc>
      </w:tr>
      <w:tr w:rsidR="00393E73" w:rsidRPr="00BD70DE" w14:paraId="0249EF66" w14:textId="77777777" w:rsidTr="00C817B4">
        <w:tc>
          <w:tcPr>
            <w:tcW w:w="3261" w:type="dxa"/>
          </w:tcPr>
          <w:p w14:paraId="4869FEB3" w14:textId="77777777" w:rsidR="00393E73" w:rsidRPr="00BD70DE" w:rsidRDefault="00393E73" w:rsidP="00361D7D">
            <w:pPr>
              <w:rPr>
                <w:rFonts w:ascii="Arial" w:hAnsi="Arial" w:cs="Arial"/>
                <w:sz w:val="18"/>
                <w:szCs w:val="18"/>
                <w:lang w:val="de-CH"/>
              </w:rPr>
            </w:pPr>
          </w:p>
        </w:tc>
        <w:tc>
          <w:tcPr>
            <w:tcW w:w="254" w:type="dxa"/>
          </w:tcPr>
          <w:p w14:paraId="255D07B0" w14:textId="77777777" w:rsidR="00393E73" w:rsidRPr="00BD70DE" w:rsidRDefault="00393E73" w:rsidP="00361D7D">
            <w:pPr>
              <w:rPr>
                <w:rFonts w:ascii="Arial" w:hAnsi="Arial" w:cs="Arial"/>
                <w:sz w:val="18"/>
                <w:szCs w:val="18"/>
                <w:lang w:val="de-CH"/>
              </w:rPr>
            </w:pPr>
          </w:p>
        </w:tc>
        <w:tc>
          <w:tcPr>
            <w:tcW w:w="2439" w:type="dxa"/>
          </w:tcPr>
          <w:p w14:paraId="7CFCC05A" w14:textId="77777777" w:rsidR="00393E73" w:rsidRPr="00BD70DE" w:rsidRDefault="00393E73" w:rsidP="00361D7D">
            <w:pPr>
              <w:rPr>
                <w:rFonts w:ascii="Arial" w:hAnsi="Arial" w:cs="Arial"/>
                <w:sz w:val="18"/>
                <w:szCs w:val="18"/>
                <w:lang w:val="de-CH"/>
              </w:rPr>
            </w:pPr>
          </w:p>
        </w:tc>
        <w:tc>
          <w:tcPr>
            <w:tcW w:w="1076" w:type="dxa"/>
          </w:tcPr>
          <w:p w14:paraId="076C3F99" w14:textId="77777777" w:rsidR="00393E73" w:rsidRPr="00BD70DE" w:rsidRDefault="00393E73" w:rsidP="00361D7D">
            <w:pPr>
              <w:rPr>
                <w:rFonts w:ascii="Arial" w:hAnsi="Arial" w:cs="Arial"/>
                <w:sz w:val="18"/>
                <w:szCs w:val="18"/>
                <w:lang w:val="de-CH"/>
              </w:rPr>
            </w:pPr>
          </w:p>
        </w:tc>
        <w:tc>
          <w:tcPr>
            <w:tcW w:w="3118" w:type="dxa"/>
            <w:gridSpan w:val="2"/>
          </w:tcPr>
          <w:p w14:paraId="5ED090A5" w14:textId="77777777" w:rsidR="00393E73" w:rsidRPr="00BD70DE" w:rsidRDefault="00393E73" w:rsidP="00361D7D">
            <w:pPr>
              <w:rPr>
                <w:rFonts w:ascii="Arial" w:hAnsi="Arial" w:cs="Arial"/>
                <w:sz w:val="18"/>
                <w:szCs w:val="18"/>
                <w:lang w:val="de-CH"/>
              </w:rPr>
            </w:pPr>
          </w:p>
        </w:tc>
      </w:tr>
      <w:tr w:rsidR="00A367F3" w:rsidRPr="00A367F3" w14:paraId="3B137EBD" w14:textId="77777777" w:rsidTr="00C817B4">
        <w:tc>
          <w:tcPr>
            <w:tcW w:w="3261" w:type="dxa"/>
          </w:tcPr>
          <w:p w14:paraId="1F194CF8" w14:textId="5FF9656B" w:rsidR="00393E73" w:rsidRPr="00A367F3" w:rsidRDefault="0069012B" w:rsidP="00393E73">
            <w:pPr>
              <w:rPr>
                <w:rFonts w:ascii="Arial" w:hAnsi="Arial" w:cs="Arial"/>
                <w:sz w:val="18"/>
                <w:szCs w:val="18"/>
                <w:lang w:val="de-CH"/>
              </w:rPr>
            </w:pPr>
            <w:r w:rsidRPr="0069012B">
              <w:rPr>
                <w:rFonts w:ascii="Arial" w:hAnsi="Arial" w:cs="Arial"/>
                <w:sz w:val="16"/>
                <w:szCs w:val="16"/>
                <w:lang w:val="de-CH"/>
              </w:rPr>
              <w:t>MyLights Tunable_Lichtstimmung.png</w:t>
            </w:r>
          </w:p>
        </w:tc>
        <w:tc>
          <w:tcPr>
            <w:tcW w:w="254" w:type="dxa"/>
          </w:tcPr>
          <w:p w14:paraId="28AA8E40" w14:textId="77777777" w:rsidR="00393E73" w:rsidRPr="00A367F3" w:rsidRDefault="00393E73" w:rsidP="00361D7D">
            <w:pPr>
              <w:rPr>
                <w:rFonts w:ascii="Arial" w:hAnsi="Arial" w:cs="Arial"/>
                <w:sz w:val="18"/>
                <w:szCs w:val="18"/>
                <w:lang w:val="de-CH"/>
              </w:rPr>
            </w:pPr>
          </w:p>
        </w:tc>
        <w:tc>
          <w:tcPr>
            <w:tcW w:w="2439" w:type="dxa"/>
          </w:tcPr>
          <w:p w14:paraId="32200405" w14:textId="51685BD7" w:rsidR="00393E73" w:rsidRPr="00A367F3" w:rsidRDefault="0069012B" w:rsidP="00393E73">
            <w:pPr>
              <w:rPr>
                <w:rFonts w:ascii="Arial" w:hAnsi="Arial" w:cs="Arial"/>
                <w:sz w:val="18"/>
                <w:szCs w:val="18"/>
                <w:lang w:val="de-CH"/>
              </w:rPr>
            </w:pPr>
            <w:r w:rsidRPr="0069012B">
              <w:rPr>
                <w:rFonts w:ascii="Arial" w:hAnsi="Arial" w:cs="Arial"/>
                <w:sz w:val="16"/>
                <w:szCs w:val="16"/>
                <w:lang w:val="de-CH"/>
              </w:rPr>
              <w:t>MyLights Tunable_Tageslichtverlauf.png</w:t>
            </w:r>
          </w:p>
        </w:tc>
        <w:tc>
          <w:tcPr>
            <w:tcW w:w="1076" w:type="dxa"/>
          </w:tcPr>
          <w:p w14:paraId="1146F455" w14:textId="77777777" w:rsidR="00393E73" w:rsidRPr="00A367F3" w:rsidRDefault="00393E73" w:rsidP="00361D7D">
            <w:pPr>
              <w:rPr>
                <w:rFonts w:ascii="Arial" w:hAnsi="Arial" w:cs="Arial"/>
                <w:sz w:val="18"/>
                <w:szCs w:val="18"/>
                <w:lang w:val="de-CH"/>
              </w:rPr>
            </w:pPr>
          </w:p>
        </w:tc>
        <w:tc>
          <w:tcPr>
            <w:tcW w:w="3118" w:type="dxa"/>
            <w:gridSpan w:val="2"/>
          </w:tcPr>
          <w:p w14:paraId="6A18236A" w14:textId="3201E9EA" w:rsidR="00393E73" w:rsidRPr="00A367F3" w:rsidRDefault="0069012B" w:rsidP="00393E73">
            <w:pPr>
              <w:rPr>
                <w:rFonts w:ascii="Arial" w:hAnsi="Arial" w:cs="Arial"/>
                <w:sz w:val="18"/>
                <w:szCs w:val="18"/>
                <w:lang w:val="de-CH"/>
              </w:rPr>
            </w:pPr>
            <w:r w:rsidRPr="0069012B">
              <w:rPr>
                <w:rFonts w:ascii="Arial" w:hAnsi="Arial" w:cs="Arial"/>
                <w:sz w:val="16"/>
                <w:szCs w:val="16"/>
                <w:lang w:val="de-CH"/>
              </w:rPr>
              <w:t>MyLights Tunable_Pers_Lichtverlauf.png</w:t>
            </w:r>
          </w:p>
        </w:tc>
      </w:tr>
    </w:tbl>
    <w:p w14:paraId="6E063AB2" w14:textId="77777777" w:rsidR="001100C8" w:rsidRPr="00BD70DE" w:rsidRDefault="001100C8" w:rsidP="00393E73">
      <w:pPr>
        <w:pStyle w:val="00Titel039arial"/>
        <w:rPr>
          <w:lang w:val="de-CH"/>
        </w:rPr>
      </w:pPr>
    </w:p>
    <w:sectPr w:rsidR="001100C8" w:rsidRPr="00BD70DE" w:rsidSect="00F36BD5">
      <w:headerReference w:type="default" r:id="rId16"/>
      <w:footerReference w:type="default" r:id="rId17"/>
      <w:pgSz w:w="11906" w:h="16838"/>
      <w:pgMar w:top="851"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8080A" w14:textId="77777777" w:rsidR="000E5D84" w:rsidRDefault="000E5D84" w:rsidP="00F36BD5">
      <w:r>
        <w:separator/>
      </w:r>
    </w:p>
  </w:endnote>
  <w:endnote w:type="continuationSeparator" w:id="0">
    <w:p w14:paraId="08E4BD1F" w14:textId="77777777" w:rsidR="000E5D84" w:rsidRDefault="000E5D84" w:rsidP="00F36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cca Light">
    <w:panose1 w:val="020B0403030003020504"/>
    <w:charset w:val="4D"/>
    <w:family w:val="swiss"/>
    <w:notTrueType/>
    <w:pitch w:val="variable"/>
    <w:sig w:usb0="00000007" w:usb1="02000001" w:usb2="02000000" w:usb3="00000000" w:csb0="00000093" w:csb1="00000000"/>
  </w:font>
  <w:font w:name="Helvetica">
    <w:panose1 w:val="00000000000000000000"/>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6B978" w14:textId="38C24AA3" w:rsidR="00754556" w:rsidRPr="00B42AFF" w:rsidRDefault="00754556" w:rsidP="00754556">
    <w:pPr>
      <w:pStyle w:val="Fuzeile"/>
      <w:rPr>
        <w:rFonts w:ascii="Arial" w:hAnsi="Arial" w:cs="Arial"/>
        <w:color w:val="808080" w:themeColor="background1" w:themeShade="80"/>
        <w:sz w:val="16"/>
        <w:szCs w:val="16"/>
      </w:rPr>
    </w:pPr>
    <w:r w:rsidRPr="00B42AFF">
      <w:rPr>
        <w:rFonts w:ascii="Arial" w:hAnsi="Arial" w:cs="Arial"/>
        <w:color w:val="808080" w:themeColor="background1" w:themeShade="80"/>
        <w:sz w:val="16"/>
        <w:szCs w:val="16"/>
      </w:rPr>
      <w:t xml:space="preserve">© Regent Beleuchtungskörper AG -  </w:t>
    </w:r>
    <w:r w:rsidR="00DB1F52"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TIME \@ "dd.MM.yyyy" </w:instrText>
    </w:r>
    <w:r w:rsidR="00DB1F52" w:rsidRPr="00B42AFF">
      <w:rPr>
        <w:rFonts w:ascii="Arial" w:hAnsi="Arial" w:cs="Arial"/>
        <w:color w:val="808080" w:themeColor="background1" w:themeShade="80"/>
        <w:sz w:val="16"/>
        <w:szCs w:val="16"/>
      </w:rPr>
      <w:fldChar w:fldCharType="separate"/>
    </w:r>
    <w:r w:rsidR="00565E9F">
      <w:rPr>
        <w:rFonts w:ascii="Arial" w:hAnsi="Arial" w:cs="Arial"/>
        <w:noProof/>
        <w:color w:val="808080" w:themeColor="background1" w:themeShade="80"/>
        <w:sz w:val="16"/>
        <w:szCs w:val="16"/>
      </w:rPr>
      <w:t>24.08.2018</w:t>
    </w:r>
    <w:r w:rsidR="00DB1F52" w:rsidRPr="00B42AFF">
      <w:rPr>
        <w:rFonts w:ascii="Arial" w:hAnsi="Arial" w:cs="Arial"/>
        <w:color w:val="808080" w:themeColor="background1" w:themeShade="80"/>
        <w:sz w:val="16"/>
        <w:szCs w:val="16"/>
      </w:rPr>
      <w:fldChar w:fldCharType="end"/>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r>
    <w:r w:rsidRPr="00B42AFF">
      <w:rPr>
        <w:rFonts w:ascii="Arial" w:hAnsi="Arial" w:cs="Arial"/>
        <w:color w:val="808080" w:themeColor="background1" w:themeShade="80"/>
        <w:sz w:val="16"/>
        <w:szCs w:val="16"/>
      </w:rPr>
      <w:tab/>
      <w:t xml:space="preserve"> </w:t>
    </w:r>
    <w:r w:rsidR="00DB1F52" w:rsidRPr="00B42AFF">
      <w:rPr>
        <w:rFonts w:ascii="Arial" w:hAnsi="Arial" w:cs="Arial"/>
        <w:color w:val="808080" w:themeColor="background1" w:themeShade="80"/>
        <w:sz w:val="16"/>
        <w:szCs w:val="16"/>
      </w:rPr>
      <w:fldChar w:fldCharType="begin"/>
    </w:r>
    <w:r w:rsidRPr="00B42AFF">
      <w:rPr>
        <w:rFonts w:ascii="Arial" w:hAnsi="Arial" w:cs="Arial"/>
        <w:color w:val="808080" w:themeColor="background1" w:themeShade="80"/>
        <w:sz w:val="16"/>
        <w:szCs w:val="16"/>
      </w:rPr>
      <w:instrText xml:space="preserve"> PAGE   \* MERGEFORMAT </w:instrText>
    </w:r>
    <w:r w:rsidR="00DB1F52" w:rsidRPr="00B42AFF">
      <w:rPr>
        <w:rFonts w:ascii="Arial" w:hAnsi="Arial" w:cs="Arial"/>
        <w:color w:val="808080" w:themeColor="background1" w:themeShade="80"/>
        <w:sz w:val="16"/>
        <w:szCs w:val="16"/>
      </w:rPr>
      <w:fldChar w:fldCharType="separate"/>
    </w:r>
    <w:r w:rsidR="00886722">
      <w:rPr>
        <w:rFonts w:ascii="Arial" w:hAnsi="Arial" w:cs="Arial"/>
        <w:noProof/>
        <w:color w:val="808080" w:themeColor="background1" w:themeShade="80"/>
        <w:sz w:val="16"/>
        <w:szCs w:val="16"/>
      </w:rPr>
      <w:t>2</w:t>
    </w:r>
    <w:r w:rsidR="00DB1F52" w:rsidRPr="00B42AFF">
      <w:rPr>
        <w:rFonts w:ascii="Arial" w:hAnsi="Arial" w:cs="Arial"/>
        <w:color w:val="808080" w:themeColor="background1" w:themeShade="80"/>
        <w:sz w:val="16"/>
        <w:szCs w:val="16"/>
      </w:rPr>
      <w:fldChar w:fldCharType="end"/>
    </w:r>
    <w:r w:rsidRPr="00B42AFF">
      <w:rPr>
        <w:rFonts w:ascii="Arial" w:hAnsi="Arial" w:cs="Arial"/>
        <w:color w:val="808080" w:themeColor="background1" w:themeShade="80"/>
        <w:sz w:val="16"/>
        <w:szCs w:val="16"/>
      </w:rPr>
      <w:t>/</w:t>
    </w:r>
    <w:r w:rsidR="006D3BD5">
      <w:rPr>
        <w:rFonts w:ascii="Arial" w:hAnsi="Arial" w:cs="Arial"/>
        <w:color w:val="808080" w:themeColor="background1" w:themeShade="80"/>
        <w:sz w:val="16"/>
        <w:szCs w:val="16"/>
      </w:rPr>
      <w:fldChar w:fldCharType="begin"/>
    </w:r>
    <w:r w:rsidR="006D3BD5">
      <w:rPr>
        <w:rFonts w:ascii="Arial" w:hAnsi="Arial" w:cs="Arial"/>
        <w:color w:val="808080" w:themeColor="background1" w:themeShade="80"/>
        <w:sz w:val="16"/>
        <w:szCs w:val="16"/>
      </w:rPr>
      <w:instrText xml:space="preserve"> NUMPAGES   \* MERGEFORMAT </w:instrText>
    </w:r>
    <w:r w:rsidR="006D3BD5">
      <w:rPr>
        <w:rFonts w:ascii="Arial" w:hAnsi="Arial" w:cs="Arial"/>
        <w:color w:val="808080" w:themeColor="background1" w:themeShade="80"/>
        <w:sz w:val="16"/>
        <w:szCs w:val="16"/>
      </w:rPr>
      <w:fldChar w:fldCharType="separate"/>
    </w:r>
    <w:r w:rsidR="00886722">
      <w:rPr>
        <w:rFonts w:ascii="Arial" w:hAnsi="Arial" w:cs="Arial"/>
        <w:noProof/>
        <w:color w:val="808080" w:themeColor="background1" w:themeShade="80"/>
        <w:sz w:val="16"/>
        <w:szCs w:val="16"/>
      </w:rPr>
      <w:t>2</w:t>
    </w:r>
    <w:r w:rsidR="006D3BD5">
      <w:rPr>
        <w:rFonts w:ascii="Arial" w:hAnsi="Arial" w:cs="Arial"/>
        <w:color w:val="808080" w:themeColor="background1" w:themeShade="80"/>
        <w:sz w:val="16"/>
        <w:szCs w:val="16"/>
      </w:rPr>
      <w:fldChar w:fldCharType="end"/>
    </w:r>
  </w:p>
  <w:p w14:paraId="0EC5DFC4" w14:textId="77777777" w:rsidR="00D9337C" w:rsidRPr="00F36BD5" w:rsidRDefault="00D9337C" w:rsidP="00F36BD5">
    <w:pPr>
      <w:pStyle w:val="Fuzeile"/>
      <w:jc w:val="right"/>
      <w:rPr>
        <w:rFonts w:ascii="Arial" w:hAnsi="Arial" w:cs="Arial"/>
        <w:sz w:val="16"/>
        <w:szCs w:val="16"/>
      </w:rPr>
    </w:pPr>
  </w:p>
  <w:p w14:paraId="58260FA5" w14:textId="77777777" w:rsidR="00E41BD4" w:rsidRDefault="00E41B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F78F0" w14:textId="77777777" w:rsidR="000E5D84" w:rsidRDefault="000E5D84" w:rsidP="00F36BD5">
      <w:r>
        <w:separator/>
      </w:r>
    </w:p>
  </w:footnote>
  <w:footnote w:type="continuationSeparator" w:id="0">
    <w:p w14:paraId="1EA47E90" w14:textId="77777777" w:rsidR="000E5D84" w:rsidRDefault="000E5D84" w:rsidP="00F36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6EFE" w14:textId="77777777" w:rsidR="00D9337C" w:rsidRDefault="00D9337C" w:rsidP="00F36BD5">
    <w:pPr>
      <w:pStyle w:val="Kopfzeile"/>
      <w:jc w:val="right"/>
    </w:pPr>
    <w:r>
      <w:rPr>
        <w:noProof/>
        <w:lang w:val="de-CH" w:eastAsia="de-CH"/>
      </w:rPr>
      <w:drawing>
        <wp:inline distT="0" distB="0" distL="0" distR="0" wp14:anchorId="0CC4EFBE" wp14:editId="7A2E159A">
          <wp:extent cx="1800000" cy="376169"/>
          <wp:effectExtent l="19050" t="0" r="0" b="0"/>
          <wp:docPr id="2" name="Grafik 0" descr="Regent_Lighting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ent_Lighting_pos.jpg"/>
                  <pic:cNvPicPr/>
                </pic:nvPicPr>
                <pic:blipFill>
                  <a:blip r:embed="rId1"/>
                  <a:stretch>
                    <a:fillRect/>
                  </a:stretch>
                </pic:blipFill>
                <pic:spPr>
                  <a:xfrm>
                    <a:off x="0" y="0"/>
                    <a:ext cx="1800000" cy="376169"/>
                  </a:xfrm>
                  <a:prstGeom prst="rect">
                    <a:avLst/>
                  </a:prstGeom>
                </pic:spPr>
              </pic:pic>
            </a:graphicData>
          </a:graphic>
        </wp:inline>
      </w:drawing>
    </w:r>
  </w:p>
  <w:p w14:paraId="262CB09C" w14:textId="77777777" w:rsidR="00D9337C" w:rsidRDefault="00D933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2B49A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8B36AF"/>
    <w:multiLevelType w:val="hybridMultilevel"/>
    <w:tmpl w:val="F566F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160639"/>
    <w:multiLevelType w:val="hybridMultilevel"/>
    <w:tmpl w:val="F2368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B23BCA"/>
    <w:multiLevelType w:val="hybridMultilevel"/>
    <w:tmpl w:val="0F462D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352749B"/>
    <w:multiLevelType w:val="hybridMultilevel"/>
    <w:tmpl w:val="E88CF07E"/>
    <w:lvl w:ilvl="0" w:tplc="B046F004">
      <w:start w:val="1"/>
      <w:numFmt w:val="bullet"/>
      <w:pStyle w:val="00bulletpoint"/>
      <w:lvlText w:val=""/>
      <w:lvlJc w:val="left"/>
      <w:pPr>
        <w:ind w:left="1068" w:hanging="708"/>
      </w:pPr>
      <w:rPr>
        <w:rFonts w:ascii="Symbol" w:hAnsi="Symbol" w:hint="default"/>
      </w:rPr>
    </w:lvl>
    <w:lvl w:ilvl="1" w:tplc="08070003">
      <w:start w:val="1"/>
      <w:numFmt w:val="decimal"/>
      <w:lvlText w:val="%2."/>
      <w:lvlJc w:val="left"/>
      <w:pPr>
        <w:tabs>
          <w:tab w:val="num" w:pos="1440"/>
        </w:tabs>
        <w:ind w:left="1440" w:hanging="360"/>
      </w:p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5" w15:restartNumberingAfterBreak="0">
    <w:nsid w:val="46945735"/>
    <w:multiLevelType w:val="hybridMultilevel"/>
    <w:tmpl w:val="92369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AE5782"/>
    <w:multiLevelType w:val="hybridMultilevel"/>
    <w:tmpl w:val="C41637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927E10"/>
    <w:multiLevelType w:val="hybridMultilevel"/>
    <w:tmpl w:val="0B54DC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2"/>
  </w:num>
  <w:num w:numId="6">
    <w:abstractNumId w:val="6"/>
  </w:num>
  <w:num w:numId="7">
    <w:abstractNumId w:val="5"/>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hideSpellingErrors/>
  <w:hideGrammaticalError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4D5"/>
    <w:rsid w:val="000006FE"/>
    <w:rsid w:val="000038EA"/>
    <w:rsid w:val="000049A1"/>
    <w:rsid w:val="0000545A"/>
    <w:rsid w:val="000114A3"/>
    <w:rsid w:val="00035F2C"/>
    <w:rsid w:val="0004000E"/>
    <w:rsid w:val="00043EA4"/>
    <w:rsid w:val="00052AC5"/>
    <w:rsid w:val="000B041C"/>
    <w:rsid w:val="000E241F"/>
    <w:rsid w:val="000E4FD5"/>
    <w:rsid w:val="000E5C18"/>
    <w:rsid w:val="000E5D84"/>
    <w:rsid w:val="000F6C93"/>
    <w:rsid w:val="001100C8"/>
    <w:rsid w:val="00111296"/>
    <w:rsid w:val="001375B4"/>
    <w:rsid w:val="00170003"/>
    <w:rsid w:val="0017199A"/>
    <w:rsid w:val="00177DFD"/>
    <w:rsid w:val="001852BC"/>
    <w:rsid w:val="001E74A9"/>
    <w:rsid w:val="001F3475"/>
    <w:rsid w:val="001F67FC"/>
    <w:rsid w:val="00203CE6"/>
    <w:rsid w:val="00203EDA"/>
    <w:rsid w:val="00210BAC"/>
    <w:rsid w:val="00251FCA"/>
    <w:rsid w:val="00255CCE"/>
    <w:rsid w:val="00256B2B"/>
    <w:rsid w:val="00256DBE"/>
    <w:rsid w:val="002807BA"/>
    <w:rsid w:val="00296DCA"/>
    <w:rsid w:val="002F0C98"/>
    <w:rsid w:val="00316492"/>
    <w:rsid w:val="003164F2"/>
    <w:rsid w:val="0031743D"/>
    <w:rsid w:val="00317FC7"/>
    <w:rsid w:val="0032003C"/>
    <w:rsid w:val="0032112E"/>
    <w:rsid w:val="00324BCD"/>
    <w:rsid w:val="00357C02"/>
    <w:rsid w:val="00361D7D"/>
    <w:rsid w:val="00366F76"/>
    <w:rsid w:val="003721C3"/>
    <w:rsid w:val="00372228"/>
    <w:rsid w:val="00380C2F"/>
    <w:rsid w:val="00386FA9"/>
    <w:rsid w:val="003919C2"/>
    <w:rsid w:val="0039242E"/>
    <w:rsid w:val="00393E73"/>
    <w:rsid w:val="003955BC"/>
    <w:rsid w:val="00396B56"/>
    <w:rsid w:val="003B0CE4"/>
    <w:rsid w:val="003B3A55"/>
    <w:rsid w:val="003C1298"/>
    <w:rsid w:val="003C4593"/>
    <w:rsid w:val="003D7E04"/>
    <w:rsid w:val="003E3AA7"/>
    <w:rsid w:val="003E41AB"/>
    <w:rsid w:val="004516DC"/>
    <w:rsid w:val="00486527"/>
    <w:rsid w:val="004B4DB3"/>
    <w:rsid w:val="004B5F36"/>
    <w:rsid w:val="004C3DBB"/>
    <w:rsid w:val="004C747E"/>
    <w:rsid w:val="004E68D3"/>
    <w:rsid w:val="00500DB0"/>
    <w:rsid w:val="00513344"/>
    <w:rsid w:val="00533772"/>
    <w:rsid w:val="00561615"/>
    <w:rsid w:val="00562059"/>
    <w:rsid w:val="00565E9F"/>
    <w:rsid w:val="005A3CA4"/>
    <w:rsid w:val="005B64D5"/>
    <w:rsid w:val="005D70A0"/>
    <w:rsid w:val="005E4BBF"/>
    <w:rsid w:val="00606315"/>
    <w:rsid w:val="0064622E"/>
    <w:rsid w:val="0069012B"/>
    <w:rsid w:val="006964CD"/>
    <w:rsid w:val="006A0415"/>
    <w:rsid w:val="006A44EF"/>
    <w:rsid w:val="006B2A57"/>
    <w:rsid w:val="006B6DB3"/>
    <w:rsid w:val="006B7F30"/>
    <w:rsid w:val="006D3BD5"/>
    <w:rsid w:val="006D467C"/>
    <w:rsid w:val="00754556"/>
    <w:rsid w:val="00765614"/>
    <w:rsid w:val="00771158"/>
    <w:rsid w:val="00772A7E"/>
    <w:rsid w:val="00777592"/>
    <w:rsid w:val="00790ACA"/>
    <w:rsid w:val="007919B3"/>
    <w:rsid w:val="007C3A68"/>
    <w:rsid w:val="007E098D"/>
    <w:rsid w:val="007E2F32"/>
    <w:rsid w:val="007F2E6F"/>
    <w:rsid w:val="007F36E6"/>
    <w:rsid w:val="007F634A"/>
    <w:rsid w:val="0081005E"/>
    <w:rsid w:val="0081525D"/>
    <w:rsid w:val="00843D40"/>
    <w:rsid w:val="00846252"/>
    <w:rsid w:val="00850349"/>
    <w:rsid w:val="008534E2"/>
    <w:rsid w:val="008643DB"/>
    <w:rsid w:val="00875F78"/>
    <w:rsid w:val="00876631"/>
    <w:rsid w:val="00876C97"/>
    <w:rsid w:val="00886722"/>
    <w:rsid w:val="00886A69"/>
    <w:rsid w:val="008B118C"/>
    <w:rsid w:val="008B1940"/>
    <w:rsid w:val="008D48B7"/>
    <w:rsid w:val="008E05DD"/>
    <w:rsid w:val="008E35B1"/>
    <w:rsid w:val="00914D81"/>
    <w:rsid w:val="009229D5"/>
    <w:rsid w:val="00963BE6"/>
    <w:rsid w:val="00974810"/>
    <w:rsid w:val="0097705B"/>
    <w:rsid w:val="00995D28"/>
    <w:rsid w:val="009B6151"/>
    <w:rsid w:val="009C2AB8"/>
    <w:rsid w:val="009E537F"/>
    <w:rsid w:val="009E5745"/>
    <w:rsid w:val="009F151B"/>
    <w:rsid w:val="009F47BA"/>
    <w:rsid w:val="00A0596E"/>
    <w:rsid w:val="00A12D2F"/>
    <w:rsid w:val="00A16F5D"/>
    <w:rsid w:val="00A2524A"/>
    <w:rsid w:val="00A367F3"/>
    <w:rsid w:val="00A373A9"/>
    <w:rsid w:val="00A4154A"/>
    <w:rsid w:val="00A41DDF"/>
    <w:rsid w:val="00A52DE6"/>
    <w:rsid w:val="00A53392"/>
    <w:rsid w:val="00A70002"/>
    <w:rsid w:val="00A956E7"/>
    <w:rsid w:val="00AA1A4B"/>
    <w:rsid w:val="00AA5BDB"/>
    <w:rsid w:val="00AC323A"/>
    <w:rsid w:val="00AD1A83"/>
    <w:rsid w:val="00AD2F23"/>
    <w:rsid w:val="00AE043E"/>
    <w:rsid w:val="00AE32B4"/>
    <w:rsid w:val="00B018DF"/>
    <w:rsid w:val="00B102BB"/>
    <w:rsid w:val="00B131B9"/>
    <w:rsid w:val="00B26687"/>
    <w:rsid w:val="00B324AF"/>
    <w:rsid w:val="00B419DA"/>
    <w:rsid w:val="00B443F4"/>
    <w:rsid w:val="00B5396D"/>
    <w:rsid w:val="00B542B4"/>
    <w:rsid w:val="00B87123"/>
    <w:rsid w:val="00BA4DC6"/>
    <w:rsid w:val="00BD70DE"/>
    <w:rsid w:val="00BE2903"/>
    <w:rsid w:val="00BF220B"/>
    <w:rsid w:val="00BF44AF"/>
    <w:rsid w:val="00C0115D"/>
    <w:rsid w:val="00C10685"/>
    <w:rsid w:val="00C11A13"/>
    <w:rsid w:val="00C1367E"/>
    <w:rsid w:val="00C1368A"/>
    <w:rsid w:val="00C15F0F"/>
    <w:rsid w:val="00C16B16"/>
    <w:rsid w:val="00C72AD1"/>
    <w:rsid w:val="00C817B4"/>
    <w:rsid w:val="00CB0F86"/>
    <w:rsid w:val="00CD4BB4"/>
    <w:rsid w:val="00CE0B7C"/>
    <w:rsid w:val="00D20450"/>
    <w:rsid w:val="00D764A3"/>
    <w:rsid w:val="00D8309D"/>
    <w:rsid w:val="00D84CD8"/>
    <w:rsid w:val="00D9337C"/>
    <w:rsid w:val="00D97D8C"/>
    <w:rsid w:val="00DA4E9C"/>
    <w:rsid w:val="00DA6D7B"/>
    <w:rsid w:val="00DB1F52"/>
    <w:rsid w:val="00DC4373"/>
    <w:rsid w:val="00DD4870"/>
    <w:rsid w:val="00DE7F25"/>
    <w:rsid w:val="00DF1AA4"/>
    <w:rsid w:val="00DF5C3B"/>
    <w:rsid w:val="00E30CA2"/>
    <w:rsid w:val="00E41BD4"/>
    <w:rsid w:val="00E4264B"/>
    <w:rsid w:val="00E455EB"/>
    <w:rsid w:val="00E4740A"/>
    <w:rsid w:val="00E55412"/>
    <w:rsid w:val="00E62967"/>
    <w:rsid w:val="00E905C6"/>
    <w:rsid w:val="00EA0AF7"/>
    <w:rsid w:val="00EA3879"/>
    <w:rsid w:val="00EA7E77"/>
    <w:rsid w:val="00ED1D2E"/>
    <w:rsid w:val="00ED3090"/>
    <w:rsid w:val="00ED6201"/>
    <w:rsid w:val="00EF0453"/>
    <w:rsid w:val="00EF27BF"/>
    <w:rsid w:val="00EF7E40"/>
    <w:rsid w:val="00F04678"/>
    <w:rsid w:val="00F061B1"/>
    <w:rsid w:val="00F24050"/>
    <w:rsid w:val="00F30E85"/>
    <w:rsid w:val="00F36BD5"/>
    <w:rsid w:val="00F40EE3"/>
    <w:rsid w:val="00F44CB3"/>
    <w:rsid w:val="00F44D3E"/>
    <w:rsid w:val="00F45317"/>
    <w:rsid w:val="00F50D65"/>
    <w:rsid w:val="00F77ACC"/>
    <w:rsid w:val="00F83383"/>
    <w:rsid w:val="00F85F52"/>
    <w:rsid w:val="00FA1682"/>
    <w:rsid w:val="00FC1E9B"/>
    <w:rsid w:val="00FC5F3C"/>
    <w:rsid w:val="00FC6568"/>
    <w:rsid w:val="00FD405F"/>
    <w:rsid w:val="00FE129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C2D2F"/>
  <w15:docId w15:val="{18DE3778-E301-40F2-8C20-656A4583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76631"/>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6BD5"/>
    <w:pPr>
      <w:tabs>
        <w:tab w:val="center" w:pos="4536"/>
        <w:tab w:val="right" w:pos="9072"/>
      </w:tabs>
    </w:pPr>
  </w:style>
  <w:style w:type="character" w:customStyle="1" w:styleId="KopfzeileZchn">
    <w:name w:val="Kopfzeile Zchn"/>
    <w:basedOn w:val="Absatz-Standardschriftart"/>
    <w:link w:val="Kopfzeile"/>
    <w:uiPriority w:val="99"/>
    <w:rsid w:val="00F36BD5"/>
    <w:rPr>
      <w:lang w:val="de-DE" w:eastAsia="de-DE"/>
    </w:rPr>
  </w:style>
  <w:style w:type="paragraph" w:styleId="Fuzeile">
    <w:name w:val="footer"/>
    <w:basedOn w:val="Standard"/>
    <w:link w:val="FuzeileZchn"/>
    <w:uiPriority w:val="99"/>
    <w:unhideWhenUsed/>
    <w:rsid w:val="00F36BD5"/>
    <w:pPr>
      <w:tabs>
        <w:tab w:val="center" w:pos="4536"/>
        <w:tab w:val="right" w:pos="9072"/>
      </w:tabs>
    </w:pPr>
  </w:style>
  <w:style w:type="character" w:customStyle="1" w:styleId="FuzeileZchn">
    <w:name w:val="Fußzeile Zchn"/>
    <w:basedOn w:val="Absatz-Standardschriftart"/>
    <w:link w:val="Fuzeile"/>
    <w:uiPriority w:val="99"/>
    <w:rsid w:val="00F36BD5"/>
    <w:rPr>
      <w:lang w:val="de-DE" w:eastAsia="de-DE"/>
    </w:rPr>
  </w:style>
  <w:style w:type="paragraph" w:styleId="Sprechblasentext">
    <w:name w:val="Balloon Text"/>
    <w:basedOn w:val="Standard"/>
    <w:link w:val="SprechblasentextZchn"/>
    <w:uiPriority w:val="99"/>
    <w:semiHidden/>
    <w:unhideWhenUsed/>
    <w:rsid w:val="00F36B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6BD5"/>
    <w:rPr>
      <w:rFonts w:ascii="Tahoma" w:hAnsi="Tahoma" w:cs="Tahoma"/>
      <w:sz w:val="16"/>
      <w:szCs w:val="16"/>
      <w:lang w:val="de-DE" w:eastAsia="de-DE"/>
    </w:rPr>
  </w:style>
  <w:style w:type="paragraph" w:customStyle="1" w:styleId="Default">
    <w:name w:val="Default"/>
    <w:rsid w:val="00F36BD5"/>
    <w:pPr>
      <w:autoSpaceDE w:val="0"/>
      <w:autoSpaceDN w:val="0"/>
      <w:adjustRightInd w:val="0"/>
    </w:pPr>
    <w:rPr>
      <w:rFonts w:ascii="Arial" w:hAnsi="Arial" w:cs="Arial"/>
      <w:color w:val="000000"/>
      <w:sz w:val="24"/>
      <w:szCs w:val="24"/>
    </w:rPr>
  </w:style>
  <w:style w:type="paragraph" w:customStyle="1" w:styleId="Pa0">
    <w:name w:val="Pa0"/>
    <w:basedOn w:val="Default"/>
    <w:next w:val="Default"/>
    <w:uiPriority w:val="99"/>
    <w:rsid w:val="00F36BD5"/>
    <w:pPr>
      <w:spacing w:line="241" w:lineRule="atLeast"/>
    </w:pPr>
    <w:rPr>
      <w:color w:val="auto"/>
    </w:rPr>
  </w:style>
  <w:style w:type="character" w:customStyle="1" w:styleId="A0">
    <w:name w:val="A0"/>
    <w:uiPriority w:val="99"/>
    <w:rsid w:val="00F36BD5"/>
    <w:rPr>
      <w:color w:val="221E1F"/>
      <w:sz w:val="18"/>
      <w:szCs w:val="18"/>
    </w:rPr>
  </w:style>
  <w:style w:type="character" w:styleId="Hyperlink">
    <w:name w:val="Hyperlink"/>
    <w:basedOn w:val="Absatz-Standardschriftart"/>
    <w:uiPriority w:val="99"/>
    <w:unhideWhenUsed/>
    <w:rsid w:val="00F36BD5"/>
    <w:rPr>
      <w:color w:val="0000FF" w:themeColor="hyperlink"/>
      <w:u w:val="single"/>
    </w:rPr>
  </w:style>
  <w:style w:type="table" w:styleId="Tabellenraster">
    <w:name w:val="Table Grid"/>
    <w:basedOn w:val="NormaleTabelle"/>
    <w:uiPriority w:val="59"/>
    <w:rsid w:val="00F36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A2"/>
    <w:uiPriority w:val="99"/>
    <w:rsid w:val="00995D28"/>
    <w:rPr>
      <w:rFonts w:cs="Secca Light"/>
      <w:color w:val="221E1F"/>
      <w:sz w:val="16"/>
      <w:szCs w:val="16"/>
    </w:rPr>
  </w:style>
  <w:style w:type="paragraph" w:styleId="Listenabsatz">
    <w:name w:val="List Paragraph"/>
    <w:basedOn w:val="Standard"/>
    <w:uiPriority w:val="34"/>
    <w:qFormat/>
    <w:rsid w:val="00372228"/>
    <w:pPr>
      <w:ind w:left="720"/>
      <w:contextualSpacing/>
    </w:pPr>
  </w:style>
  <w:style w:type="paragraph" w:customStyle="1" w:styleId="00Titel18arial">
    <w:name w:val="0.0 Titel 18 arial"/>
    <w:basedOn w:val="Standard"/>
    <w:qFormat/>
    <w:rsid w:val="000114A3"/>
    <w:pPr>
      <w:spacing w:line="280" w:lineRule="atLeast"/>
    </w:pPr>
    <w:rPr>
      <w:rFonts w:ascii="Arial" w:hAnsi="Arial" w:cs="Arial"/>
      <w:b/>
      <w:sz w:val="36"/>
      <w:szCs w:val="36"/>
    </w:rPr>
  </w:style>
  <w:style w:type="paragraph" w:customStyle="1" w:styleId="00Titel0218Arial">
    <w:name w:val="0.0 Titel 02 _ 18 Arial"/>
    <w:basedOn w:val="Standard"/>
    <w:qFormat/>
    <w:rsid w:val="000114A3"/>
    <w:pPr>
      <w:spacing w:line="280" w:lineRule="atLeast"/>
    </w:pPr>
    <w:rPr>
      <w:rFonts w:ascii="Arial" w:hAnsi="Arial" w:cs="Arial"/>
      <w:sz w:val="36"/>
      <w:szCs w:val="36"/>
      <w:lang w:val="de-CH"/>
    </w:rPr>
  </w:style>
  <w:style w:type="paragraph" w:customStyle="1" w:styleId="00Text9arial">
    <w:name w:val="0.0 Text_9 arial"/>
    <w:basedOn w:val="Pa0"/>
    <w:qFormat/>
    <w:rsid w:val="000114A3"/>
    <w:pPr>
      <w:spacing w:line="280" w:lineRule="atLeast"/>
      <w:jc w:val="both"/>
    </w:pPr>
  </w:style>
  <w:style w:type="paragraph" w:customStyle="1" w:styleId="00Titel039arial">
    <w:name w:val="0.0 Titel 03_9 arial"/>
    <w:basedOn w:val="Standard"/>
    <w:qFormat/>
    <w:rsid w:val="000114A3"/>
    <w:pPr>
      <w:spacing w:line="280" w:lineRule="atLeast"/>
    </w:pPr>
    <w:rPr>
      <w:rFonts w:ascii="Arial" w:hAnsi="Arial" w:cs="Arial"/>
      <w:b/>
      <w:sz w:val="18"/>
      <w:szCs w:val="18"/>
    </w:rPr>
  </w:style>
  <w:style w:type="paragraph" w:customStyle="1" w:styleId="00bulletpoint">
    <w:name w:val="0.0 bulletpoint"/>
    <w:basedOn w:val="Listenabsatz"/>
    <w:qFormat/>
    <w:rsid w:val="000114A3"/>
    <w:pPr>
      <w:numPr>
        <w:numId w:val="1"/>
      </w:numPr>
      <w:spacing w:line="280" w:lineRule="atLeast"/>
    </w:pPr>
    <w:rPr>
      <w:rFonts w:ascii="Arial" w:hAnsi="Arial" w:cs="Arial"/>
      <w:color w:val="221E1F"/>
      <w:sz w:val="18"/>
      <w:szCs w:val="18"/>
      <w:lang w:val="de-CH"/>
    </w:rPr>
  </w:style>
  <w:style w:type="character" w:styleId="BesuchterLink">
    <w:name w:val="FollowedHyperlink"/>
    <w:basedOn w:val="Absatz-Standardschriftart"/>
    <w:uiPriority w:val="99"/>
    <w:semiHidden/>
    <w:unhideWhenUsed/>
    <w:rsid w:val="001100C8"/>
    <w:rPr>
      <w:color w:val="800080" w:themeColor="followedHyperlink"/>
      <w:u w:val="single"/>
    </w:rPr>
  </w:style>
  <w:style w:type="paragraph" w:customStyle="1" w:styleId="Features">
    <w:name w:val="Features"/>
    <w:basedOn w:val="00bulletpoint"/>
    <w:qFormat/>
    <w:rsid w:val="00B018DF"/>
    <w:pPr>
      <w:numPr>
        <w:numId w:val="0"/>
      </w:numPr>
      <w:ind w:left="284" w:hanging="284"/>
    </w:pPr>
  </w:style>
  <w:style w:type="paragraph" w:customStyle="1" w:styleId="p1">
    <w:name w:val="p1"/>
    <w:basedOn w:val="Standard"/>
    <w:rsid w:val="00B443F4"/>
    <w:rPr>
      <w:rFonts w:ascii="Helvetica" w:hAnsi="Helvetica"/>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40989">
      <w:bodyDiv w:val="1"/>
      <w:marLeft w:val="0"/>
      <w:marRight w:val="0"/>
      <w:marTop w:val="0"/>
      <w:marBottom w:val="0"/>
      <w:divBdr>
        <w:top w:val="none" w:sz="0" w:space="0" w:color="auto"/>
        <w:left w:val="none" w:sz="0" w:space="0" w:color="auto"/>
        <w:bottom w:val="none" w:sz="0" w:space="0" w:color="auto"/>
        <w:right w:val="none" w:sz="0" w:space="0" w:color="auto"/>
      </w:divBdr>
    </w:div>
    <w:div w:id="107937928">
      <w:bodyDiv w:val="1"/>
      <w:marLeft w:val="0"/>
      <w:marRight w:val="0"/>
      <w:marTop w:val="0"/>
      <w:marBottom w:val="0"/>
      <w:divBdr>
        <w:top w:val="none" w:sz="0" w:space="0" w:color="auto"/>
        <w:left w:val="none" w:sz="0" w:space="0" w:color="auto"/>
        <w:bottom w:val="none" w:sz="0" w:space="0" w:color="auto"/>
        <w:right w:val="none" w:sz="0" w:space="0" w:color="auto"/>
      </w:divBdr>
    </w:div>
    <w:div w:id="114373989">
      <w:bodyDiv w:val="1"/>
      <w:marLeft w:val="0"/>
      <w:marRight w:val="0"/>
      <w:marTop w:val="0"/>
      <w:marBottom w:val="0"/>
      <w:divBdr>
        <w:top w:val="none" w:sz="0" w:space="0" w:color="auto"/>
        <w:left w:val="none" w:sz="0" w:space="0" w:color="auto"/>
        <w:bottom w:val="none" w:sz="0" w:space="0" w:color="auto"/>
        <w:right w:val="none" w:sz="0" w:space="0" w:color="auto"/>
      </w:divBdr>
    </w:div>
    <w:div w:id="654649603">
      <w:bodyDiv w:val="1"/>
      <w:marLeft w:val="0"/>
      <w:marRight w:val="0"/>
      <w:marTop w:val="0"/>
      <w:marBottom w:val="0"/>
      <w:divBdr>
        <w:top w:val="none" w:sz="0" w:space="0" w:color="auto"/>
        <w:left w:val="none" w:sz="0" w:space="0" w:color="auto"/>
        <w:bottom w:val="none" w:sz="0" w:space="0" w:color="auto"/>
        <w:right w:val="none" w:sz="0" w:space="0" w:color="auto"/>
      </w:divBdr>
    </w:div>
    <w:div w:id="774636413">
      <w:bodyDiv w:val="1"/>
      <w:marLeft w:val="0"/>
      <w:marRight w:val="0"/>
      <w:marTop w:val="0"/>
      <w:marBottom w:val="0"/>
      <w:divBdr>
        <w:top w:val="none" w:sz="0" w:space="0" w:color="auto"/>
        <w:left w:val="none" w:sz="0" w:space="0" w:color="auto"/>
        <w:bottom w:val="none" w:sz="0" w:space="0" w:color="auto"/>
        <w:right w:val="none" w:sz="0" w:space="0" w:color="auto"/>
      </w:divBdr>
    </w:div>
    <w:div w:id="790782964">
      <w:bodyDiv w:val="1"/>
      <w:marLeft w:val="0"/>
      <w:marRight w:val="0"/>
      <w:marTop w:val="0"/>
      <w:marBottom w:val="0"/>
      <w:divBdr>
        <w:top w:val="none" w:sz="0" w:space="0" w:color="auto"/>
        <w:left w:val="none" w:sz="0" w:space="0" w:color="auto"/>
        <w:bottom w:val="none" w:sz="0" w:space="0" w:color="auto"/>
        <w:right w:val="none" w:sz="0" w:space="0" w:color="auto"/>
      </w:divBdr>
    </w:div>
    <w:div w:id="1323044639">
      <w:bodyDiv w:val="1"/>
      <w:marLeft w:val="0"/>
      <w:marRight w:val="0"/>
      <w:marTop w:val="0"/>
      <w:marBottom w:val="0"/>
      <w:divBdr>
        <w:top w:val="none" w:sz="0" w:space="0" w:color="auto"/>
        <w:left w:val="none" w:sz="0" w:space="0" w:color="auto"/>
        <w:bottom w:val="none" w:sz="0" w:space="0" w:color="auto"/>
        <w:right w:val="none" w:sz="0" w:space="0" w:color="auto"/>
      </w:divBdr>
    </w:div>
    <w:div w:id="1450708879">
      <w:bodyDiv w:val="1"/>
      <w:marLeft w:val="0"/>
      <w:marRight w:val="0"/>
      <w:marTop w:val="0"/>
      <w:marBottom w:val="0"/>
      <w:divBdr>
        <w:top w:val="none" w:sz="0" w:space="0" w:color="auto"/>
        <w:left w:val="none" w:sz="0" w:space="0" w:color="auto"/>
        <w:bottom w:val="none" w:sz="0" w:space="0" w:color="auto"/>
        <w:right w:val="none" w:sz="0" w:space="0" w:color="auto"/>
      </w:divBdr>
    </w:div>
    <w:div w:id="1772968976">
      <w:bodyDiv w:val="1"/>
      <w:marLeft w:val="0"/>
      <w:marRight w:val="0"/>
      <w:marTop w:val="0"/>
      <w:marBottom w:val="0"/>
      <w:divBdr>
        <w:top w:val="none" w:sz="0" w:space="0" w:color="auto"/>
        <w:left w:val="none" w:sz="0" w:space="0" w:color="auto"/>
        <w:bottom w:val="none" w:sz="0" w:space="0" w:color="auto"/>
        <w:right w:val="none" w:sz="0" w:space="0" w:color="auto"/>
      </w:divBdr>
    </w:div>
    <w:div w:id="202921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gent.ch"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keting-kommunikation@regent.ch?subject=Press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1A2B4-1F60-F049-B615-5DB72CD61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3943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Regent AG</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myk</dc:creator>
  <cp:keywords/>
  <dc:description/>
  <cp:lastModifiedBy>Meier, Manuela</cp:lastModifiedBy>
  <cp:revision>9</cp:revision>
  <cp:lastPrinted>2018-08-24T11:06:00Z</cp:lastPrinted>
  <dcterms:created xsi:type="dcterms:W3CDTF">2018-02-14T17:13:00Z</dcterms:created>
  <dcterms:modified xsi:type="dcterms:W3CDTF">2018-08-24T11:07:00Z</dcterms:modified>
</cp:coreProperties>
</file>