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AD24" w14:textId="181453CD" w:rsidR="00F36BD5" w:rsidRPr="00A405FB" w:rsidRDefault="00EF7E40" w:rsidP="009C2AB8">
      <w:pPr>
        <w:pStyle w:val="00Titel18arial"/>
        <w:rPr>
          <w:sz w:val="18"/>
          <w:szCs w:val="18"/>
          <w:lang w:val="en-US"/>
        </w:rPr>
      </w:pPr>
      <w:r w:rsidRPr="00A405FB">
        <w:rPr>
          <w:sz w:val="18"/>
          <w:szCs w:val="18"/>
          <w:lang w:val="en-US"/>
        </w:rPr>
        <w:t>PRESS</w:t>
      </w:r>
      <w:r w:rsidR="00AF6143">
        <w:rPr>
          <w:sz w:val="18"/>
          <w:szCs w:val="18"/>
          <w:lang w:val="en-US"/>
        </w:rPr>
        <w:t xml:space="preserve"> RELEAS</w:t>
      </w:r>
      <w:r w:rsidRPr="00A405FB">
        <w:rPr>
          <w:sz w:val="18"/>
          <w:szCs w:val="18"/>
          <w:lang w:val="en-US"/>
        </w:rPr>
        <w:t>E</w:t>
      </w:r>
    </w:p>
    <w:p w14:paraId="7020CB4B" w14:textId="77777777" w:rsidR="00B26687" w:rsidRPr="00A405FB" w:rsidRDefault="00B26687" w:rsidP="009C2AB8">
      <w:pPr>
        <w:pStyle w:val="00Titel18arial"/>
        <w:rPr>
          <w:sz w:val="18"/>
          <w:szCs w:val="18"/>
          <w:lang w:val="en-US"/>
        </w:rPr>
      </w:pPr>
    </w:p>
    <w:p w14:paraId="04258D94" w14:textId="49E04D77" w:rsidR="00EF7E40" w:rsidRPr="00A405FB" w:rsidRDefault="007F2E6F" w:rsidP="001852BC">
      <w:pPr>
        <w:pStyle w:val="Default"/>
        <w:spacing w:line="280" w:lineRule="atLeast"/>
        <w:ind w:right="281"/>
        <w:rPr>
          <w:b/>
          <w:caps/>
          <w:color w:val="auto"/>
          <w:sz w:val="36"/>
          <w:szCs w:val="36"/>
          <w:lang w:val="en-US"/>
        </w:rPr>
      </w:pPr>
      <w:r w:rsidRPr="00A405FB">
        <w:rPr>
          <w:b/>
          <w:caps/>
          <w:color w:val="auto"/>
          <w:sz w:val="36"/>
          <w:szCs w:val="36"/>
          <w:lang w:val="en-US"/>
        </w:rPr>
        <w:t xml:space="preserve">Lightpad Tunable – </w:t>
      </w:r>
      <w:r w:rsidR="006A44EF" w:rsidRPr="00A405FB">
        <w:rPr>
          <w:b/>
          <w:caps/>
          <w:color w:val="auto"/>
          <w:sz w:val="36"/>
          <w:szCs w:val="36"/>
          <w:lang w:val="en-US"/>
        </w:rPr>
        <w:t>Human Centric Lighting made easy.</w:t>
      </w:r>
      <w:r w:rsidR="00B26687" w:rsidRPr="00A405FB">
        <w:rPr>
          <w:b/>
          <w:caps/>
          <w:color w:val="auto"/>
          <w:sz w:val="36"/>
          <w:szCs w:val="36"/>
          <w:lang w:val="en-US"/>
        </w:rPr>
        <w:cr/>
      </w:r>
    </w:p>
    <w:p w14:paraId="5D8B9200" w14:textId="79C57BD3" w:rsidR="00A405FB" w:rsidRPr="00E77B7D" w:rsidRDefault="00A405FB" w:rsidP="00A405FB">
      <w:pPr>
        <w:pStyle w:val="Default"/>
        <w:spacing w:line="280" w:lineRule="atLeast"/>
        <w:rPr>
          <w:color w:val="0070C0"/>
          <w:sz w:val="18"/>
          <w:szCs w:val="18"/>
          <w:lang w:val="en-US"/>
        </w:rPr>
      </w:pPr>
      <w:r w:rsidRPr="00A405FB">
        <w:rPr>
          <w:color w:val="auto"/>
          <w:sz w:val="18"/>
          <w:szCs w:val="18"/>
          <w:lang w:val="en-US"/>
        </w:rPr>
        <w:t xml:space="preserve">Light does not only enable us to perceive our surroundings or perform visual tasks. </w:t>
      </w:r>
      <w:r w:rsidRPr="001618E7">
        <w:rPr>
          <w:color w:val="auto"/>
          <w:sz w:val="18"/>
          <w:szCs w:val="18"/>
          <w:lang w:val="en-US"/>
        </w:rPr>
        <w:t xml:space="preserve">It also </w:t>
      </w:r>
      <w:proofErr w:type="gramStart"/>
      <w:r w:rsidRPr="001618E7">
        <w:rPr>
          <w:color w:val="auto"/>
          <w:sz w:val="18"/>
          <w:szCs w:val="18"/>
          <w:lang w:val="en-US"/>
        </w:rPr>
        <w:t>has an effect on</w:t>
      </w:r>
      <w:proofErr w:type="gramEnd"/>
      <w:r w:rsidRPr="001618E7">
        <w:rPr>
          <w:color w:val="auto"/>
          <w:sz w:val="18"/>
          <w:szCs w:val="18"/>
          <w:lang w:val="en-US"/>
        </w:rPr>
        <w:t xml:space="preserve"> us biologically and emotionally. </w:t>
      </w:r>
      <w:r w:rsidRPr="00A405FB">
        <w:rPr>
          <w:color w:val="auto"/>
          <w:sz w:val="18"/>
          <w:szCs w:val="18"/>
          <w:lang w:val="en-US"/>
        </w:rPr>
        <w:t xml:space="preserve">The change in </w:t>
      </w:r>
      <w:proofErr w:type="spellStart"/>
      <w:r w:rsidRPr="00A405FB">
        <w:rPr>
          <w:color w:val="auto"/>
          <w:sz w:val="18"/>
          <w:szCs w:val="18"/>
          <w:lang w:val="en-US"/>
        </w:rPr>
        <w:t>colour</w:t>
      </w:r>
      <w:proofErr w:type="spellEnd"/>
      <w:r w:rsidRPr="00A405FB">
        <w:rPr>
          <w:color w:val="auto"/>
          <w:sz w:val="18"/>
          <w:szCs w:val="18"/>
          <w:lang w:val="en-US"/>
        </w:rPr>
        <w:t xml:space="preserve"> temperature over the course of the day, together with changing levels of brightness, influence our bio-rhythm and overall feeling of well-being.</w:t>
      </w:r>
      <w:r>
        <w:rPr>
          <w:color w:val="auto"/>
          <w:sz w:val="18"/>
          <w:szCs w:val="18"/>
          <w:lang w:val="en-US"/>
        </w:rPr>
        <w:t xml:space="preserve"> </w:t>
      </w:r>
      <w:r w:rsidRPr="00A405FB">
        <w:rPr>
          <w:color w:val="auto"/>
          <w:sz w:val="18"/>
          <w:szCs w:val="18"/>
          <w:lang w:val="en-US"/>
        </w:rPr>
        <w:t xml:space="preserve">The term «Human Centric Lighting» stands for a lighting concept that focuses on human health and well-being by </w:t>
      </w:r>
      <w:proofErr w:type="gramStart"/>
      <w:r w:rsidRPr="00A405FB">
        <w:rPr>
          <w:color w:val="auto"/>
          <w:sz w:val="18"/>
          <w:szCs w:val="18"/>
          <w:lang w:val="en-US"/>
        </w:rPr>
        <w:t>taking into account</w:t>
      </w:r>
      <w:proofErr w:type="gramEnd"/>
      <w:r w:rsidRPr="00A405FB">
        <w:rPr>
          <w:color w:val="auto"/>
          <w:sz w:val="18"/>
          <w:szCs w:val="18"/>
          <w:lang w:val="en-US"/>
        </w:rPr>
        <w:t xml:space="preserve"> the emotional and non-visual effects of light.</w:t>
      </w:r>
      <w:r w:rsidRPr="00A405FB">
        <w:rPr>
          <w:color w:val="auto"/>
          <w:sz w:val="18"/>
          <w:szCs w:val="18"/>
          <w:lang w:val="en-US"/>
        </w:rPr>
        <w:cr/>
      </w:r>
      <w:r w:rsidR="00E77B7D" w:rsidRPr="00E77B7D">
        <w:rPr>
          <w:color w:val="auto"/>
          <w:sz w:val="18"/>
          <w:szCs w:val="18"/>
          <w:lang w:val="en-US"/>
        </w:rPr>
        <w:t>With the</w:t>
      </w:r>
      <w:r w:rsidR="00B26687" w:rsidRPr="00E77B7D">
        <w:rPr>
          <w:color w:val="auto"/>
          <w:sz w:val="18"/>
          <w:szCs w:val="18"/>
          <w:lang w:val="en-US"/>
        </w:rPr>
        <w:t xml:space="preserve"> Lightpad </w:t>
      </w:r>
      <w:r w:rsidR="00561615" w:rsidRPr="00E77B7D">
        <w:rPr>
          <w:color w:val="auto"/>
          <w:sz w:val="18"/>
          <w:szCs w:val="18"/>
          <w:lang w:val="en-US"/>
        </w:rPr>
        <w:t xml:space="preserve">Tunable </w:t>
      </w:r>
      <w:r w:rsidR="00E77B7D" w:rsidRPr="00E77B7D">
        <w:rPr>
          <w:color w:val="auto"/>
          <w:sz w:val="18"/>
          <w:szCs w:val="18"/>
          <w:lang w:val="en-US"/>
        </w:rPr>
        <w:t>free-standing luminaire a</w:t>
      </w:r>
      <w:r w:rsidR="00B26687" w:rsidRPr="00E77B7D">
        <w:rPr>
          <w:color w:val="auto"/>
          <w:sz w:val="18"/>
          <w:szCs w:val="18"/>
          <w:lang w:val="en-US"/>
        </w:rPr>
        <w:t xml:space="preserve">nd </w:t>
      </w:r>
      <w:r w:rsidR="00E77B7D" w:rsidRPr="00E77B7D">
        <w:rPr>
          <w:color w:val="auto"/>
          <w:sz w:val="18"/>
          <w:szCs w:val="18"/>
          <w:lang w:val="en-US"/>
        </w:rPr>
        <w:t xml:space="preserve">the </w:t>
      </w:r>
      <w:r w:rsidR="00B26687" w:rsidRPr="00E77B7D">
        <w:rPr>
          <w:color w:val="auto"/>
          <w:sz w:val="18"/>
          <w:szCs w:val="18"/>
          <w:lang w:val="en-US"/>
        </w:rPr>
        <w:t>de</w:t>
      </w:r>
      <w:r w:rsidR="00E77B7D" w:rsidRPr="00E77B7D">
        <w:rPr>
          <w:color w:val="auto"/>
          <w:sz w:val="18"/>
          <w:szCs w:val="18"/>
          <w:lang w:val="en-US"/>
        </w:rPr>
        <w:t>signated a</w:t>
      </w:r>
      <w:r w:rsidR="00B26687" w:rsidRPr="00E77B7D">
        <w:rPr>
          <w:color w:val="auto"/>
          <w:sz w:val="18"/>
          <w:szCs w:val="18"/>
          <w:lang w:val="en-US"/>
        </w:rPr>
        <w:t>pp</w:t>
      </w:r>
      <w:r w:rsidR="00313A1E">
        <w:rPr>
          <w:color w:val="auto"/>
          <w:sz w:val="18"/>
          <w:szCs w:val="18"/>
          <w:lang w:val="en-US"/>
        </w:rPr>
        <w:t xml:space="preserve"> </w:t>
      </w:r>
      <w:r w:rsidR="00313A1E" w:rsidRPr="00313A1E">
        <w:rPr>
          <w:color w:val="auto"/>
          <w:sz w:val="18"/>
          <w:szCs w:val="18"/>
          <w:lang w:val="en-US"/>
        </w:rPr>
        <w:t>MyLights Tunable</w:t>
      </w:r>
      <w:r w:rsidR="00AF6143">
        <w:rPr>
          <w:color w:val="auto"/>
          <w:sz w:val="18"/>
          <w:szCs w:val="18"/>
          <w:lang w:val="en-US"/>
        </w:rPr>
        <w:t>,</w:t>
      </w:r>
      <w:r w:rsidR="00B26687" w:rsidRPr="00E77B7D">
        <w:rPr>
          <w:color w:val="auto"/>
          <w:sz w:val="18"/>
          <w:szCs w:val="18"/>
          <w:lang w:val="en-US"/>
        </w:rPr>
        <w:t xml:space="preserve"> Regent </w:t>
      </w:r>
      <w:r w:rsidR="00E77B7D" w:rsidRPr="00E77B7D">
        <w:rPr>
          <w:color w:val="auto"/>
          <w:sz w:val="18"/>
          <w:szCs w:val="18"/>
          <w:lang w:val="en-US"/>
        </w:rPr>
        <w:t>demonstrates just</w:t>
      </w:r>
      <w:r w:rsidR="00B26687" w:rsidRPr="00E77B7D">
        <w:rPr>
          <w:color w:val="auto"/>
          <w:sz w:val="18"/>
          <w:szCs w:val="18"/>
          <w:lang w:val="en-US"/>
        </w:rPr>
        <w:t xml:space="preserve"> </w:t>
      </w:r>
      <w:r w:rsidRPr="00E77B7D">
        <w:rPr>
          <w:color w:val="auto"/>
          <w:sz w:val="18"/>
          <w:szCs w:val="18"/>
          <w:lang w:val="en-US"/>
        </w:rPr>
        <w:t>how user-friendly this lighting concept is</w:t>
      </w:r>
      <w:r w:rsidR="003955BC" w:rsidRPr="00E77B7D">
        <w:rPr>
          <w:color w:val="auto"/>
          <w:sz w:val="18"/>
          <w:szCs w:val="18"/>
          <w:lang w:val="en-US"/>
        </w:rPr>
        <w:t>.</w:t>
      </w:r>
      <w:r w:rsidR="00513344" w:rsidRPr="00E77B7D">
        <w:rPr>
          <w:color w:val="auto"/>
          <w:sz w:val="18"/>
          <w:szCs w:val="18"/>
          <w:lang w:val="en-US"/>
        </w:rPr>
        <w:t xml:space="preserve"> </w:t>
      </w:r>
      <w:r w:rsidR="003955BC" w:rsidRPr="00E77B7D">
        <w:rPr>
          <w:color w:val="auto"/>
          <w:sz w:val="18"/>
          <w:szCs w:val="18"/>
          <w:lang w:val="en-US"/>
        </w:rPr>
        <w:cr/>
      </w:r>
    </w:p>
    <w:p w14:paraId="7A898B30" w14:textId="5735463D" w:rsidR="006A44EF" w:rsidRDefault="00E77B7D" w:rsidP="006A44EF">
      <w:pPr>
        <w:pStyle w:val="Default"/>
        <w:spacing w:line="280" w:lineRule="atLeast"/>
        <w:rPr>
          <w:color w:val="auto"/>
          <w:sz w:val="18"/>
          <w:szCs w:val="18"/>
          <w:lang w:val="en-US"/>
        </w:rPr>
      </w:pPr>
      <w:r w:rsidRPr="00DA6AB7">
        <w:rPr>
          <w:color w:val="auto"/>
          <w:sz w:val="18"/>
          <w:szCs w:val="18"/>
          <w:lang w:val="en-US"/>
        </w:rPr>
        <w:t xml:space="preserve">The Lightpad free-standing luminaire with its double </w:t>
      </w:r>
      <w:r w:rsidR="006A44EF" w:rsidRPr="00DA6AB7">
        <w:rPr>
          <w:color w:val="auto"/>
          <w:sz w:val="18"/>
          <w:szCs w:val="18"/>
          <w:lang w:val="en-US"/>
        </w:rPr>
        <w:t>asymmetri</w:t>
      </w:r>
      <w:r w:rsidRPr="00DA6AB7">
        <w:rPr>
          <w:color w:val="auto"/>
          <w:sz w:val="18"/>
          <w:szCs w:val="18"/>
          <w:lang w:val="en-US"/>
        </w:rPr>
        <w:t>c light distribution fo</w:t>
      </w:r>
      <w:r w:rsidR="006A44EF" w:rsidRPr="00DA6AB7">
        <w:rPr>
          <w:color w:val="auto"/>
          <w:sz w:val="18"/>
          <w:szCs w:val="18"/>
          <w:lang w:val="en-US"/>
        </w:rPr>
        <w:t xml:space="preserve">r </w:t>
      </w:r>
      <w:r w:rsidRPr="00DA6AB7">
        <w:rPr>
          <w:color w:val="auto"/>
          <w:sz w:val="18"/>
          <w:szCs w:val="18"/>
          <w:lang w:val="en-US"/>
        </w:rPr>
        <w:t xml:space="preserve">the optimum illumination of the workplace </w:t>
      </w:r>
      <w:r w:rsidR="006A44EF" w:rsidRPr="00DA6AB7">
        <w:rPr>
          <w:color w:val="auto"/>
          <w:sz w:val="18"/>
          <w:szCs w:val="18"/>
          <w:lang w:val="en-US"/>
        </w:rPr>
        <w:t>w</w:t>
      </w:r>
      <w:r w:rsidR="00DA6AB7" w:rsidRPr="00DA6AB7">
        <w:rPr>
          <w:color w:val="auto"/>
          <w:sz w:val="18"/>
          <w:szCs w:val="18"/>
          <w:lang w:val="en-US"/>
        </w:rPr>
        <w:t>as successfully launched on the market two years ago</w:t>
      </w:r>
      <w:r w:rsidR="006A44EF" w:rsidRPr="00DA6AB7">
        <w:rPr>
          <w:color w:val="auto"/>
          <w:sz w:val="18"/>
          <w:szCs w:val="18"/>
          <w:lang w:val="en-US"/>
        </w:rPr>
        <w:t>.</w:t>
      </w:r>
      <w:r w:rsidR="00DA6AB7">
        <w:rPr>
          <w:color w:val="auto"/>
          <w:sz w:val="18"/>
          <w:szCs w:val="18"/>
          <w:lang w:val="en-US"/>
        </w:rPr>
        <w:t xml:space="preserve"> The </w:t>
      </w:r>
      <w:r w:rsidR="00DA6AB7" w:rsidRPr="00DA6AB7">
        <w:rPr>
          <w:color w:val="auto"/>
          <w:sz w:val="18"/>
          <w:szCs w:val="18"/>
          <w:lang w:val="en-US"/>
        </w:rPr>
        <w:t>new Lightpad Tunable, together with the specially developed app</w:t>
      </w:r>
      <w:r w:rsidR="006A44EF" w:rsidRPr="00DA6AB7">
        <w:rPr>
          <w:color w:val="auto"/>
          <w:sz w:val="18"/>
          <w:szCs w:val="18"/>
          <w:lang w:val="en-US"/>
        </w:rPr>
        <w:t xml:space="preserve"> (MyLights Tunable f</w:t>
      </w:r>
      <w:r w:rsidR="00DA6AB7" w:rsidRPr="00DA6AB7">
        <w:rPr>
          <w:color w:val="auto"/>
          <w:sz w:val="18"/>
          <w:szCs w:val="18"/>
          <w:lang w:val="en-US"/>
        </w:rPr>
        <w:t>or Android a</w:t>
      </w:r>
      <w:r w:rsidR="006A44EF" w:rsidRPr="00DA6AB7">
        <w:rPr>
          <w:color w:val="auto"/>
          <w:sz w:val="18"/>
          <w:szCs w:val="18"/>
          <w:lang w:val="en-US"/>
        </w:rPr>
        <w:t>nd iOS)</w:t>
      </w:r>
      <w:r w:rsidR="00DA6AB7" w:rsidRPr="00DA6AB7">
        <w:rPr>
          <w:color w:val="auto"/>
          <w:sz w:val="18"/>
          <w:szCs w:val="18"/>
          <w:lang w:val="en-US"/>
        </w:rPr>
        <w:t>, makes</w:t>
      </w:r>
      <w:r w:rsidR="006A44EF" w:rsidRPr="00DA6AB7">
        <w:rPr>
          <w:color w:val="auto"/>
          <w:sz w:val="18"/>
          <w:szCs w:val="18"/>
          <w:lang w:val="en-US"/>
        </w:rPr>
        <w:t xml:space="preserve"> Human Centric Lighting </w:t>
      </w:r>
      <w:r w:rsidR="00DA6AB7" w:rsidRPr="00DA6AB7">
        <w:rPr>
          <w:color w:val="auto"/>
          <w:sz w:val="18"/>
          <w:szCs w:val="18"/>
          <w:lang w:val="en-US"/>
        </w:rPr>
        <w:t>accessible for all users. Along the lines of «Plug &amp; Play», as soon as it is plugged in Lightpad automatically runs in the “Natural course of daylight” mode</w:t>
      </w:r>
      <w:r w:rsidR="00DA6AB7">
        <w:rPr>
          <w:color w:val="auto"/>
          <w:sz w:val="18"/>
          <w:szCs w:val="18"/>
          <w:lang w:val="en-US"/>
        </w:rPr>
        <w:t>, offering</w:t>
      </w:r>
      <w:r w:rsidR="00272F83">
        <w:rPr>
          <w:color w:val="auto"/>
          <w:sz w:val="18"/>
          <w:szCs w:val="18"/>
          <w:lang w:val="en-US"/>
        </w:rPr>
        <w:t xml:space="preserve"> the gradual and </w:t>
      </w:r>
      <w:proofErr w:type="spellStart"/>
      <w:r w:rsidR="00272F83">
        <w:rPr>
          <w:color w:val="auto"/>
          <w:sz w:val="18"/>
          <w:szCs w:val="18"/>
          <w:lang w:val="en-US"/>
        </w:rPr>
        <w:t>stepless</w:t>
      </w:r>
      <w:proofErr w:type="spellEnd"/>
      <w:r w:rsidR="00272F83">
        <w:rPr>
          <w:color w:val="auto"/>
          <w:sz w:val="18"/>
          <w:szCs w:val="18"/>
          <w:lang w:val="en-US"/>
        </w:rPr>
        <w:t xml:space="preserve"> change of</w:t>
      </w:r>
      <w:r w:rsidR="00272F83" w:rsidRPr="00AB412A">
        <w:rPr>
          <w:lang w:val="en-GB"/>
        </w:rPr>
        <w:t xml:space="preserve"> </w:t>
      </w:r>
      <w:proofErr w:type="spellStart"/>
      <w:r w:rsidR="00272F83" w:rsidRPr="00272F83">
        <w:rPr>
          <w:color w:val="auto"/>
          <w:sz w:val="18"/>
          <w:szCs w:val="18"/>
          <w:lang w:val="en-US"/>
        </w:rPr>
        <w:t>colour</w:t>
      </w:r>
      <w:proofErr w:type="spellEnd"/>
      <w:r w:rsidR="00272F83" w:rsidRPr="00272F83">
        <w:rPr>
          <w:color w:val="auto"/>
          <w:sz w:val="18"/>
          <w:szCs w:val="18"/>
          <w:lang w:val="en-US"/>
        </w:rPr>
        <w:t xml:space="preserve"> temperature from warm white to cool white light</w:t>
      </w:r>
      <w:r w:rsidR="006A44EF" w:rsidRPr="00272F83">
        <w:rPr>
          <w:color w:val="auto"/>
          <w:sz w:val="18"/>
          <w:szCs w:val="18"/>
          <w:lang w:val="en-US"/>
        </w:rPr>
        <w:t>.</w:t>
      </w:r>
      <w:r w:rsidR="00BE221A">
        <w:rPr>
          <w:color w:val="auto"/>
          <w:sz w:val="18"/>
          <w:szCs w:val="18"/>
          <w:lang w:val="en-US"/>
        </w:rPr>
        <w:t xml:space="preserve"> </w:t>
      </w:r>
      <w:r w:rsidR="00AF6143">
        <w:rPr>
          <w:color w:val="auto"/>
          <w:sz w:val="18"/>
          <w:szCs w:val="18"/>
          <w:lang w:val="en-US"/>
        </w:rPr>
        <w:t>With the aid of</w:t>
      </w:r>
      <w:r w:rsidR="00BE221A" w:rsidRPr="002C5F0B">
        <w:rPr>
          <w:color w:val="auto"/>
          <w:sz w:val="18"/>
          <w:szCs w:val="18"/>
          <w:lang w:val="en-US"/>
        </w:rPr>
        <w:t xml:space="preserve"> the app the user can </w:t>
      </w:r>
      <w:r w:rsidR="00390CD5" w:rsidRPr="002C5F0B">
        <w:rPr>
          <w:color w:val="auto"/>
          <w:sz w:val="18"/>
          <w:szCs w:val="18"/>
          <w:lang w:val="en-US"/>
        </w:rPr>
        <w:t xml:space="preserve">fix or edit individual settings and thus </w:t>
      </w:r>
      <w:r w:rsidR="00BE221A" w:rsidRPr="002C5F0B">
        <w:rPr>
          <w:color w:val="auto"/>
          <w:sz w:val="18"/>
          <w:szCs w:val="18"/>
          <w:lang w:val="en-US"/>
        </w:rPr>
        <w:t>enhance his/her feeling of well-being</w:t>
      </w:r>
      <w:r w:rsidR="00390CD5" w:rsidRPr="002C5F0B">
        <w:rPr>
          <w:color w:val="auto"/>
          <w:sz w:val="18"/>
          <w:szCs w:val="18"/>
          <w:lang w:val="en-US"/>
        </w:rPr>
        <w:t xml:space="preserve"> </w:t>
      </w:r>
      <w:r w:rsidR="00DA6AB7" w:rsidRPr="002C5F0B">
        <w:rPr>
          <w:color w:val="auto"/>
          <w:sz w:val="18"/>
          <w:szCs w:val="18"/>
          <w:lang w:val="en-US"/>
        </w:rPr>
        <w:t xml:space="preserve">by selecting automatic or </w:t>
      </w:r>
      <w:proofErr w:type="spellStart"/>
      <w:r w:rsidR="00DA6AB7" w:rsidRPr="002C5F0B">
        <w:rPr>
          <w:color w:val="auto"/>
          <w:sz w:val="18"/>
          <w:szCs w:val="18"/>
          <w:lang w:val="en-US"/>
        </w:rPr>
        <w:t>personalised</w:t>
      </w:r>
      <w:proofErr w:type="spellEnd"/>
      <w:r w:rsidR="00DA6AB7" w:rsidRPr="002C5F0B">
        <w:rPr>
          <w:color w:val="auto"/>
          <w:sz w:val="18"/>
          <w:szCs w:val="18"/>
          <w:lang w:val="en-US"/>
        </w:rPr>
        <w:t xml:space="preserve"> lighting preferences over the day.</w:t>
      </w:r>
    </w:p>
    <w:p w14:paraId="282C4DC8" w14:textId="77777777" w:rsidR="00313A1E" w:rsidRPr="002C5F0B" w:rsidRDefault="00313A1E" w:rsidP="006A44EF">
      <w:pPr>
        <w:pStyle w:val="Default"/>
        <w:spacing w:line="280" w:lineRule="atLeast"/>
        <w:rPr>
          <w:color w:val="auto"/>
          <w:sz w:val="18"/>
          <w:szCs w:val="18"/>
          <w:lang w:val="en-US"/>
        </w:rPr>
      </w:pPr>
    </w:p>
    <w:p w14:paraId="268102C4" w14:textId="7F2152AA" w:rsidR="00B26687" w:rsidRPr="00717897" w:rsidRDefault="00717897" w:rsidP="006A44EF">
      <w:pPr>
        <w:pStyle w:val="Default"/>
        <w:spacing w:line="280" w:lineRule="atLeast"/>
        <w:rPr>
          <w:color w:val="0070C0"/>
          <w:sz w:val="18"/>
          <w:szCs w:val="18"/>
          <w:lang w:val="en-US"/>
        </w:rPr>
      </w:pPr>
      <w:r w:rsidRPr="00717897">
        <w:rPr>
          <w:color w:val="auto"/>
          <w:sz w:val="18"/>
          <w:szCs w:val="18"/>
          <w:lang w:val="en-US"/>
        </w:rPr>
        <w:t>When it comes to Human Centric Lighting</w:t>
      </w:r>
      <w:r>
        <w:rPr>
          <w:color w:val="auto"/>
          <w:sz w:val="18"/>
          <w:szCs w:val="18"/>
          <w:lang w:val="en-US"/>
        </w:rPr>
        <w:t xml:space="preserve">, </w:t>
      </w:r>
      <w:r w:rsidRPr="00717897">
        <w:rPr>
          <w:color w:val="auto"/>
          <w:sz w:val="18"/>
          <w:szCs w:val="18"/>
          <w:lang w:val="en-US"/>
        </w:rPr>
        <w:t>the technologi</w:t>
      </w:r>
      <w:r w:rsidR="006A44EF" w:rsidRPr="00717897">
        <w:rPr>
          <w:color w:val="auto"/>
          <w:sz w:val="18"/>
          <w:szCs w:val="18"/>
          <w:lang w:val="en-US"/>
        </w:rPr>
        <w:t>c</w:t>
      </w:r>
      <w:r w:rsidRPr="00717897">
        <w:rPr>
          <w:color w:val="auto"/>
          <w:sz w:val="18"/>
          <w:szCs w:val="18"/>
          <w:lang w:val="en-US"/>
        </w:rPr>
        <w:t>ally advanced</w:t>
      </w:r>
      <w:r w:rsidR="006A44EF" w:rsidRPr="00717897">
        <w:rPr>
          <w:color w:val="auto"/>
          <w:sz w:val="18"/>
          <w:szCs w:val="18"/>
          <w:lang w:val="en-US"/>
        </w:rPr>
        <w:t xml:space="preserve"> Lightpad</w:t>
      </w:r>
      <w:r w:rsidRPr="00717897">
        <w:rPr>
          <w:color w:val="auto"/>
          <w:sz w:val="18"/>
          <w:szCs w:val="18"/>
          <w:lang w:val="en-US"/>
        </w:rPr>
        <w:t xml:space="preserve"> luminaire</w:t>
      </w:r>
      <w:r w:rsidR="006A44EF" w:rsidRPr="00717897">
        <w:rPr>
          <w:color w:val="auto"/>
          <w:sz w:val="18"/>
          <w:szCs w:val="18"/>
          <w:lang w:val="en-US"/>
        </w:rPr>
        <w:t xml:space="preserve"> </w:t>
      </w:r>
      <w:r w:rsidRPr="00717897">
        <w:rPr>
          <w:color w:val="auto"/>
          <w:sz w:val="18"/>
          <w:szCs w:val="18"/>
          <w:lang w:val="en-US"/>
        </w:rPr>
        <w:t xml:space="preserve">offers </w:t>
      </w:r>
      <w:proofErr w:type="gramStart"/>
      <w:r w:rsidRPr="00717897">
        <w:rPr>
          <w:color w:val="auto"/>
          <w:sz w:val="18"/>
          <w:szCs w:val="18"/>
          <w:lang w:val="en-US"/>
        </w:rPr>
        <w:t>a number of</w:t>
      </w:r>
      <w:proofErr w:type="gramEnd"/>
      <w:r w:rsidRPr="00717897">
        <w:rPr>
          <w:color w:val="auto"/>
          <w:sz w:val="18"/>
          <w:szCs w:val="18"/>
          <w:lang w:val="en-US"/>
        </w:rPr>
        <w:t xml:space="preserve"> advantages</w:t>
      </w:r>
      <w:r w:rsidR="006A44EF" w:rsidRPr="00717897">
        <w:rPr>
          <w:color w:val="auto"/>
          <w:sz w:val="18"/>
          <w:szCs w:val="18"/>
          <w:lang w:val="en-US"/>
        </w:rPr>
        <w:t xml:space="preserve">: </w:t>
      </w:r>
      <w:r w:rsidR="002C5F0B" w:rsidRPr="002C5F0B">
        <w:rPr>
          <w:color w:val="auto"/>
          <w:sz w:val="18"/>
          <w:szCs w:val="18"/>
          <w:lang w:val="en-US"/>
        </w:rPr>
        <w:t>the d</w:t>
      </w:r>
      <w:r w:rsidR="006A44EF" w:rsidRPr="002C5F0B">
        <w:rPr>
          <w:color w:val="auto"/>
          <w:sz w:val="18"/>
          <w:szCs w:val="18"/>
          <w:lang w:val="en-US"/>
        </w:rPr>
        <w:t>ire</w:t>
      </w:r>
      <w:r w:rsidR="002C5F0B" w:rsidRPr="002C5F0B">
        <w:rPr>
          <w:color w:val="auto"/>
          <w:sz w:val="18"/>
          <w:szCs w:val="18"/>
          <w:lang w:val="en-US"/>
        </w:rPr>
        <w:t>c</w:t>
      </w:r>
      <w:r w:rsidR="00974810" w:rsidRPr="002C5F0B">
        <w:rPr>
          <w:color w:val="auto"/>
          <w:sz w:val="18"/>
          <w:szCs w:val="18"/>
          <w:lang w:val="en-US"/>
        </w:rPr>
        <w:t>t</w:t>
      </w:r>
      <w:r w:rsidR="002C5F0B" w:rsidRPr="002C5F0B">
        <w:rPr>
          <w:color w:val="auto"/>
          <w:sz w:val="18"/>
          <w:szCs w:val="18"/>
          <w:lang w:val="en-US"/>
        </w:rPr>
        <w:t xml:space="preserve"> a</w:t>
      </w:r>
      <w:r w:rsidR="00974810" w:rsidRPr="002C5F0B">
        <w:rPr>
          <w:color w:val="auto"/>
          <w:sz w:val="18"/>
          <w:szCs w:val="18"/>
          <w:lang w:val="en-US"/>
        </w:rPr>
        <w:t xml:space="preserve">nd </w:t>
      </w:r>
      <w:r w:rsidR="002C5F0B" w:rsidRPr="002C5F0B">
        <w:rPr>
          <w:color w:val="auto"/>
          <w:sz w:val="18"/>
          <w:szCs w:val="18"/>
          <w:lang w:val="en-US"/>
        </w:rPr>
        <w:t>i</w:t>
      </w:r>
      <w:r w:rsidR="00974810" w:rsidRPr="002C5F0B">
        <w:rPr>
          <w:color w:val="auto"/>
          <w:sz w:val="18"/>
          <w:szCs w:val="18"/>
          <w:lang w:val="en-US"/>
        </w:rPr>
        <w:t>ndire</w:t>
      </w:r>
      <w:r w:rsidR="002C5F0B" w:rsidRPr="002C5F0B">
        <w:rPr>
          <w:color w:val="auto"/>
          <w:sz w:val="18"/>
          <w:szCs w:val="18"/>
          <w:lang w:val="en-US"/>
        </w:rPr>
        <w:t>c</w:t>
      </w:r>
      <w:r w:rsidR="00974810" w:rsidRPr="002C5F0B">
        <w:rPr>
          <w:color w:val="auto"/>
          <w:sz w:val="18"/>
          <w:szCs w:val="18"/>
          <w:lang w:val="en-US"/>
        </w:rPr>
        <w:t>t</w:t>
      </w:r>
      <w:r w:rsidR="002C5F0B" w:rsidRPr="002C5F0B">
        <w:rPr>
          <w:color w:val="auto"/>
          <w:sz w:val="18"/>
          <w:szCs w:val="18"/>
          <w:lang w:val="en-US"/>
        </w:rPr>
        <w:t xml:space="preserve"> </w:t>
      </w:r>
      <w:r w:rsidR="00974810" w:rsidRPr="002C5F0B">
        <w:rPr>
          <w:color w:val="auto"/>
          <w:sz w:val="18"/>
          <w:szCs w:val="18"/>
          <w:lang w:val="en-US"/>
        </w:rPr>
        <w:t>li</w:t>
      </w:r>
      <w:r w:rsidR="002C5F0B" w:rsidRPr="002C5F0B">
        <w:rPr>
          <w:color w:val="auto"/>
          <w:sz w:val="18"/>
          <w:szCs w:val="18"/>
          <w:lang w:val="en-US"/>
        </w:rPr>
        <w:t>g</w:t>
      </w:r>
      <w:r w:rsidR="00974810" w:rsidRPr="002C5F0B">
        <w:rPr>
          <w:color w:val="auto"/>
          <w:sz w:val="18"/>
          <w:szCs w:val="18"/>
          <w:lang w:val="en-US"/>
        </w:rPr>
        <w:t xml:space="preserve">ht </w:t>
      </w:r>
      <w:r w:rsidR="002C5F0B" w:rsidRPr="002C5F0B">
        <w:rPr>
          <w:color w:val="auto"/>
          <w:sz w:val="18"/>
          <w:szCs w:val="18"/>
          <w:lang w:val="en-US"/>
        </w:rPr>
        <w:t xml:space="preserve">components have the same </w:t>
      </w:r>
      <w:proofErr w:type="spellStart"/>
      <w:r w:rsidR="002C5F0B" w:rsidRPr="00717897">
        <w:rPr>
          <w:color w:val="auto"/>
          <w:sz w:val="18"/>
          <w:szCs w:val="18"/>
          <w:lang w:val="en-US"/>
        </w:rPr>
        <w:t>colour</w:t>
      </w:r>
      <w:proofErr w:type="spellEnd"/>
      <w:r w:rsidR="002C5F0B" w:rsidRPr="00717897">
        <w:rPr>
          <w:color w:val="auto"/>
          <w:sz w:val="18"/>
          <w:szCs w:val="18"/>
          <w:lang w:val="en-US"/>
        </w:rPr>
        <w:t xml:space="preserve"> </w:t>
      </w:r>
      <w:r w:rsidR="006A44EF" w:rsidRPr="00717897">
        <w:rPr>
          <w:color w:val="auto"/>
          <w:sz w:val="18"/>
          <w:szCs w:val="18"/>
          <w:lang w:val="en-US"/>
        </w:rPr>
        <w:t>temperatur</w:t>
      </w:r>
      <w:r w:rsidR="002C5F0B" w:rsidRPr="00717897">
        <w:rPr>
          <w:color w:val="auto"/>
          <w:sz w:val="18"/>
          <w:szCs w:val="18"/>
          <w:lang w:val="en-US"/>
        </w:rPr>
        <w:t>e</w:t>
      </w:r>
      <w:r w:rsidR="006A44EF" w:rsidRPr="00717897">
        <w:rPr>
          <w:color w:val="auto"/>
          <w:sz w:val="18"/>
          <w:szCs w:val="18"/>
          <w:lang w:val="en-US"/>
        </w:rPr>
        <w:t>.</w:t>
      </w:r>
      <w:r w:rsidR="002C5F0B" w:rsidRPr="00717897">
        <w:rPr>
          <w:color w:val="auto"/>
          <w:sz w:val="18"/>
          <w:szCs w:val="18"/>
          <w:lang w:val="en-US"/>
        </w:rPr>
        <w:t xml:space="preserve"> This avoids different luminous </w:t>
      </w:r>
      <w:proofErr w:type="spellStart"/>
      <w:r w:rsidR="002C5F0B" w:rsidRPr="00717897">
        <w:rPr>
          <w:color w:val="auto"/>
          <w:sz w:val="18"/>
          <w:szCs w:val="18"/>
          <w:lang w:val="en-US"/>
        </w:rPr>
        <w:t>colours</w:t>
      </w:r>
      <w:proofErr w:type="spellEnd"/>
      <w:r w:rsidR="002C5F0B" w:rsidRPr="00717897">
        <w:rPr>
          <w:color w:val="auto"/>
          <w:sz w:val="18"/>
          <w:szCs w:val="18"/>
          <w:lang w:val="en-US"/>
        </w:rPr>
        <w:t xml:space="preserve"> being randomly mixed, while the</w:t>
      </w:r>
      <w:r w:rsidR="006A44EF" w:rsidRPr="00717897">
        <w:rPr>
          <w:color w:val="auto"/>
          <w:sz w:val="18"/>
          <w:szCs w:val="18"/>
          <w:lang w:val="en-US"/>
        </w:rPr>
        <w:t xml:space="preserve"> biologi</w:t>
      </w:r>
      <w:r w:rsidR="002C5F0B" w:rsidRPr="00717897">
        <w:rPr>
          <w:color w:val="auto"/>
          <w:sz w:val="18"/>
          <w:szCs w:val="18"/>
          <w:lang w:val="en-US"/>
        </w:rPr>
        <w:t>cal effect of the light is enhanced</w:t>
      </w:r>
      <w:r w:rsidR="006A44EF" w:rsidRPr="00717897">
        <w:rPr>
          <w:color w:val="auto"/>
          <w:sz w:val="18"/>
          <w:szCs w:val="18"/>
          <w:lang w:val="en-US"/>
        </w:rPr>
        <w:t>.</w:t>
      </w:r>
      <w:r>
        <w:rPr>
          <w:color w:val="auto"/>
          <w:sz w:val="18"/>
          <w:szCs w:val="18"/>
          <w:lang w:val="en-US"/>
        </w:rPr>
        <w:t xml:space="preserve"> Moreover, t</w:t>
      </w:r>
      <w:r w:rsidRPr="00717897">
        <w:rPr>
          <w:color w:val="auto"/>
          <w:sz w:val="18"/>
          <w:szCs w:val="18"/>
          <w:lang w:val="en-US"/>
        </w:rPr>
        <w:t xml:space="preserve">he key factor when it comes to the non-visual effect of light is what level of light </w:t>
      </w:r>
      <w:proofErr w:type="gramStart"/>
      <w:r w:rsidRPr="00717897">
        <w:rPr>
          <w:color w:val="auto"/>
          <w:sz w:val="18"/>
          <w:szCs w:val="18"/>
          <w:lang w:val="en-US"/>
        </w:rPr>
        <w:t>actually reaches</w:t>
      </w:r>
      <w:proofErr w:type="gramEnd"/>
      <w:r w:rsidRPr="00717897">
        <w:rPr>
          <w:color w:val="auto"/>
          <w:sz w:val="18"/>
          <w:szCs w:val="18"/>
          <w:lang w:val="en-US"/>
        </w:rPr>
        <w:t xml:space="preserve"> the eye</w:t>
      </w:r>
      <w:r>
        <w:rPr>
          <w:color w:val="auto"/>
          <w:sz w:val="18"/>
          <w:szCs w:val="18"/>
          <w:lang w:val="en-US"/>
        </w:rPr>
        <w:t>.</w:t>
      </w:r>
      <w:r w:rsidRPr="00717897">
        <w:rPr>
          <w:color w:val="auto"/>
          <w:sz w:val="18"/>
          <w:szCs w:val="18"/>
          <w:lang w:val="en-US"/>
        </w:rPr>
        <w:t xml:space="preserve"> </w:t>
      </w:r>
      <w:r>
        <w:rPr>
          <w:color w:val="auto"/>
          <w:sz w:val="18"/>
          <w:szCs w:val="18"/>
          <w:lang w:val="en-US"/>
        </w:rPr>
        <w:t>In this regard, t</w:t>
      </w:r>
      <w:r w:rsidRPr="00717897">
        <w:rPr>
          <w:color w:val="auto"/>
          <w:sz w:val="18"/>
          <w:szCs w:val="18"/>
          <w:lang w:val="en-US"/>
        </w:rPr>
        <w:t>he double asymmetric light distribution delivered by Lightpad meet</w:t>
      </w:r>
      <w:r>
        <w:rPr>
          <w:color w:val="auto"/>
          <w:sz w:val="18"/>
          <w:szCs w:val="18"/>
          <w:lang w:val="en-US"/>
        </w:rPr>
        <w:t>s</w:t>
      </w:r>
      <w:r w:rsidRPr="00717897">
        <w:rPr>
          <w:color w:val="auto"/>
          <w:sz w:val="18"/>
          <w:szCs w:val="18"/>
          <w:lang w:val="en-US"/>
        </w:rPr>
        <w:t xml:space="preserve"> all standards (pursuant to DIN SPEC 67600)</w:t>
      </w:r>
      <w:r>
        <w:rPr>
          <w:color w:val="auto"/>
          <w:sz w:val="18"/>
          <w:szCs w:val="18"/>
          <w:lang w:val="en-US"/>
        </w:rPr>
        <w:t xml:space="preserve"> – and </w:t>
      </w:r>
      <w:proofErr w:type="gramStart"/>
      <w:r>
        <w:rPr>
          <w:color w:val="auto"/>
          <w:sz w:val="18"/>
          <w:szCs w:val="18"/>
          <w:lang w:val="en-US"/>
        </w:rPr>
        <w:t xml:space="preserve">actually </w:t>
      </w:r>
      <w:proofErr w:type="spellStart"/>
      <w:r w:rsidRPr="00717897">
        <w:rPr>
          <w:color w:val="auto"/>
          <w:sz w:val="18"/>
          <w:szCs w:val="18"/>
          <w:lang w:val="en-US"/>
        </w:rPr>
        <w:t>optimises</w:t>
      </w:r>
      <w:proofErr w:type="spellEnd"/>
      <w:proofErr w:type="gramEnd"/>
      <w:r w:rsidRPr="00717897">
        <w:rPr>
          <w:color w:val="auto"/>
          <w:sz w:val="18"/>
          <w:szCs w:val="18"/>
          <w:lang w:val="en-US"/>
        </w:rPr>
        <w:t xml:space="preserve"> the impact of the biologi</w:t>
      </w:r>
      <w:r>
        <w:rPr>
          <w:color w:val="auto"/>
          <w:sz w:val="18"/>
          <w:szCs w:val="18"/>
          <w:lang w:val="en-US"/>
        </w:rPr>
        <w:t>cally effective lighting.</w:t>
      </w:r>
    </w:p>
    <w:p w14:paraId="3E53CFFA" w14:textId="77777777" w:rsidR="00B26687" w:rsidRPr="00717897" w:rsidRDefault="00B26687" w:rsidP="00B26687">
      <w:pPr>
        <w:pStyle w:val="Default"/>
        <w:spacing w:line="280" w:lineRule="atLeast"/>
        <w:rPr>
          <w:color w:val="0070C0"/>
          <w:sz w:val="18"/>
          <w:szCs w:val="18"/>
          <w:lang w:val="en-US"/>
        </w:rPr>
      </w:pPr>
    </w:p>
    <w:p w14:paraId="305E7B32" w14:textId="77777777" w:rsidR="00B26687" w:rsidRPr="00717897" w:rsidRDefault="00B26687" w:rsidP="00B26687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</w:p>
    <w:p w14:paraId="594EC13E" w14:textId="31D4846D" w:rsidR="00A41B05" w:rsidRDefault="00F23270" w:rsidP="00B26687">
      <w:pPr>
        <w:pStyle w:val="Default"/>
        <w:spacing w:line="280" w:lineRule="atLeast"/>
        <w:rPr>
          <w:b/>
          <w:color w:val="221E1F"/>
          <w:szCs w:val="18"/>
          <w:lang w:val="en-US"/>
        </w:rPr>
      </w:pPr>
      <w:r w:rsidRPr="00A41B05">
        <w:rPr>
          <w:b/>
          <w:color w:val="221E1F"/>
          <w:szCs w:val="18"/>
          <w:lang w:val="en-US"/>
        </w:rPr>
        <w:t>With the MyLights Tunable app you have Human Centric Lighting literally at your fingertips</w:t>
      </w:r>
      <w:r w:rsidR="00AF6143">
        <w:rPr>
          <w:b/>
          <w:color w:val="221E1F"/>
          <w:szCs w:val="18"/>
          <w:lang w:val="en-US"/>
        </w:rPr>
        <w:t>.</w:t>
      </w:r>
      <w:r w:rsidRPr="00F23270">
        <w:rPr>
          <w:b/>
          <w:color w:val="221E1F"/>
          <w:szCs w:val="18"/>
          <w:lang w:val="en-US"/>
        </w:rPr>
        <w:t xml:space="preserve"> </w:t>
      </w:r>
    </w:p>
    <w:p w14:paraId="33A8EAAE" w14:textId="3FF27A42" w:rsidR="00B26687" w:rsidRPr="00AF6143" w:rsidRDefault="00A41B05" w:rsidP="00B26687">
      <w:pPr>
        <w:pStyle w:val="Default"/>
        <w:spacing w:line="280" w:lineRule="atLeast"/>
        <w:rPr>
          <w:color w:val="auto"/>
          <w:sz w:val="18"/>
          <w:szCs w:val="18"/>
          <w:lang w:val="en-US"/>
        </w:rPr>
      </w:pPr>
      <w:r w:rsidRPr="00AF6143">
        <w:rPr>
          <w:color w:val="221E1F"/>
          <w:sz w:val="18"/>
          <w:szCs w:val="18"/>
          <w:lang w:val="en-US"/>
        </w:rPr>
        <w:t>Select from three settings to</w:t>
      </w:r>
      <w:r w:rsidR="00AF6143" w:rsidRPr="00AF6143">
        <w:rPr>
          <w:color w:val="221E1F"/>
          <w:sz w:val="18"/>
          <w:szCs w:val="18"/>
          <w:lang w:val="en-US"/>
        </w:rPr>
        <w:t xml:space="preserve"> </w:t>
      </w:r>
      <w:r w:rsidR="00AF6143" w:rsidRPr="00AF6143">
        <w:rPr>
          <w:color w:val="auto"/>
          <w:sz w:val="18"/>
          <w:szCs w:val="18"/>
          <w:lang w:val="en-US"/>
        </w:rPr>
        <w:t>ensure the preferred lighting conditions</w:t>
      </w:r>
      <w:r w:rsidR="00561615" w:rsidRPr="00AF6143">
        <w:rPr>
          <w:color w:val="auto"/>
          <w:sz w:val="18"/>
          <w:szCs w:val="18"/>
          <w:lang w:val="en-US"/>
        </w:rPr>
        <w:t>.</w:t>
      </w:r>
    </w:p>
    <w:p w14:paraId="723FF3EB" w14:textId="77777777" w:rsidR="00B26687" w:rsidRPr="00AF6143" w:rsidRDefault="00B26687" w:rsidP="00B26687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</w:p>
    <w:p w14:paraId="4DBF397A" w14:textId="21B0CBAD" w:rsidR="007E2F32" w:rsidRDefault="00B26687" w:rsidP="00EF7E40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  <w:r w:rsidRPr="00FF2672">
        <w:rPr>
          <w:b/>
          <w:color w:val="221E1F"/>
          <w:sz w:val="18"/>
          <w:szCs w:val="18"/>
          <w:lang w:val="en-US"/>
        </w:rPr>
        <w:t xml:space="preserve">1. </w:t>
      </w:r>
      <w:r w:rsidR="000B1EF3">
        <w:rPr>
          <w:b/>
          <w:color w:val="221E1F"/>
          <w:sz w:val="18"/>
          <w:szCs w:val="18"/>
          <w:lang w:val="en-US"/>
        </w:rPr>
        <w:t>LIGHT MOOD</w:t>
      </w:r>
      <w:r w:rsidR="000B1EF3" w:rsidRPr="00FF2672">
        <w:rPr>
          <w:b/>
          <w:color w:val="221E1F"/>
          <w:sz w:val="18"/>
          <w:szCs w:val="18"/>
          <w:lang w:val="en-US"/>
        </w:rPr>
        <w:t xml:space="preserve"> </w:t>
      </w:r>
      <w:r w:rsidRPr="00FF2672">
        <w:rPr>
          <w:b/>
          <w:color w:val="221E1F"/>
          <w:sz w:val="18"/>
          <w:szCs w:val="18"/>
          <w:lang w:val="en-US"/>
        </w:rPr>
        <w:cr/>
      </w:r>
      <w:r w:rsidR="001618E7" w:rsidRPr="001618E7">
        <w:rPr>
          <w:color w:val="221E1F"/>
          <w:sz w:val="18"/>
          <w:szCs w:val="18"/>
          <w:lang w:val="en-US"/>
        </w:rPr>
        <w:t>WORK-RELATED STATIC LIGHTING</w:t>
      </w:r>
      <w:r w:rsidRPr="00FF2672">
        <w:rPr>
          <w:i/>
          <w:color w:val="221E1F"/>
          <w:sz w:val="18"/>
          <w:szCs w:val="18"/>
          <w:lang w:val="en-US"/>
        </w:rPr>
        <w:cr/>
      </w:r>
      <w:r w:rsidR="00FF2672" w:rsidRPr="00FF2672">
        <w:rPr>
          <w:color w:val="221E1F"/>
          <w:sz w:val="18"/>
          <w:szCs w:val="18"/>
          <w:lang w:val="en-US"/>
        </w:rPr>
        <w:t xml:space="preserve">The lighting atmosphere is adjusted to suit the activity to be performed: </w:t>
      </w:r>
      <w:r w:rsidR="00AF6143">
        <w:rPr>
          <w:color w:val="221E1F"/>
          <w:sz w:val="18"/>
          <w:szCs w:val="18"/>
          <w:lang w:val="en-US"/>
        </w:rPr>
        <w:t>the user</w:t>
      </w:r>
      <w:r w:rsidR="00FF2672" w:rsidRPr="00FF2672">
        <w:rPr>
          <w:color w:val="221E1F"/>
          <w:sz w:val="18"/>
          <w:szCs w:val="18"/>
          <w:lang w:val="en-US"/>
        </w:rPr>
        <w:t xml:space="preserve"> can choose from five different moods from concentrated to </w:t>
      </w:r>
      <w:proofErr w:type="gramStart"/>
      <w:r w:rsidR="00FF2672" w:rsidRPr="00FF2672">
        <w:rPr>
          <w:color w:val="221E1F"/>
          <w:sz w:val="18"/>
          <w:szCs w:val="18"/>
          <w:lang w:val="en-US"/>
        </w:rPr>
        <w:t>relaxed, or</w:t>
      </w:r>
      <w:proofErr w:type="gramEnd"/>
      <w:r w:rsidR="00FF2672" w:rsidRPr="00FF2672">
        <w:rPr>
          <w:color w:val="221E1F"/>
          <w:sz w:val="18"/>
          <w:szCs w:val="18"/>
          <w:lang w:val="en-US"/>
        </w:rPr>
        <w:t xml:space="preserve"> select a </w:t>
      </w:r>
      <w:proofErr w:type="spellStart"/>
      <w:r w:rsidR="00FF2672" w:rsidRPr="00FF2672">
        <w:rPr>
          <w:color w:val="221E1F"/>
          <w:sz w:val="18"/>
          <w:szCs w:val="18"/>
          <w:lang w:val="en-US"/>
        </w:rPr>
        <w:t>colour</w:t>
      </w:r>
      <w:proofErr w:type="spellEnd"/>
      <w:r w:rsidR="00FF2672" w:rsidRPr="00FF2672">
        <w:rPr>
          <w:color w:val="221E1F"/>
          <w:sz w:val="18"/>
          <w:szCs w:val="18"/>
          <w:lang w:val="en-US"/>
        </w:rPr>
        <w:t xml:space="preserve"> temperature setting manually from the range provided. The </w:t>
      </w:r>
      <w:proofErr w:type="spellStart"/>
      <w:r w:rsidR="00FF2672" w:rsidRPr="00FF2672">
        <w:rPr>
          <w:color w:val="221E1F"/>
          <w:sz w:val="18"/>
          <w:szCs w:val="18"/>
          <w:lang w:val="en-US"/>
        </w:rPr>
        <w:t>colour</w:t>
      </w:r>
      <w:proofErr w:type="spellEnd"/>
      <w:r w:rsidR="00FF2672" w:rsidRPr="00FF2672">
        <w:rPr>
          <w:color w:val="221E1F"/>
          <w:sz w:val="18"/>
          <w:szCs w:val="18"/>
          <w:lang w:val="en-US"/>
        </w:rPr>
        <w:t xml:space="preserve"> temperature will remain set unless changed manually.</w:t>
      </w:r>
    </w:p>
    <w:p w14:paraId="1A34AC22" w14:textId="77777777" w:rsidR="00FF2672" w:rsidRPr="00FF2672" w:rsidRDefault="00FF2672" w:rsidP="00EF7E40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</w:p>
    <w:p w14:paraId="5D3A99A3" w14:textId="1C6E60F1" w:rsidR="00FF2672" w:rsidRPr="001618E7" w:rsidRDefault="00B26687" w:rsidP="00EF7E40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  <w:r w:rsidRPr="00FF2672">
        <w:rPr>
          <w:b/>
          <w:color w:val="221E1F"/>
          <w:sz w:val="18"/>
          <w:szCs w:val="18"/>
          <w:lang w:val="en-US"/>
        </w:rPr>
        <w:t xml:space="preserve">2. </w:t>
      </w:r>
      <w:r w:rsidR="00A41B05" w:rsidRPr="00FF2672">
        <w:rPr>
          <w:b/>
          <w:color w:val="221E1F"/>
          <w:sz w:val="18"/>
          <w:szCs w:val="18"/>
          <w:lang w:val="en-US"/>
        </w:rPr>
        <w:t>NATURAL COURSE OF DAYLIGHT</w:t>
      </w:r>
      <w:r w:rsidRPr="00FF2672">
        <w:rPr>
          <w:color w:val="221E1F"/>
          <w:sz w:val="18"/>
          <w:szCs w:val="18"/>
          <w:lang w:val="en-US"/>
        </w:rPr>
        <w:t xml:space="preserve"> </w:t>
      </w:r>
      <w:r w:rsidRPr="00FF2672">
        <w:rPr>
          <w:color w:val="221E1F"/>
          <w:sz w:val="18"/>
          <w:szCs w:val="18"/>
          <w:lang w:val="en-US"/>
        </w:rPr>
        <w:cr/>
      </w:r>
      <w:r w:rsidR="001618E7" w:rsidRPr="001618E7">
        <w:rPr>
          <w:color w:val="221E1F"/>
          <w:sz w:val="18"/>
          <w:szCs w:val="18"/>
          <w:lang w:val="en-US"/>
        </w:rPr>
        <w:t>NATURAL DYNAMIC LIGHTING</w:t>
      </w:r>
      <w:r w:rsidR="001618E7" w:rsidRPr="001618E7">
        <w:rPr>
          <w:i/>
          <w:color w:val="221E1F"/>
          <w:sz w:val="18"/>
          <w:szCs w:val="18"/>
          <w:lang w:val="en-US"/>
        </w:rPr>
        <w:cr/>
      </w:r>
      <w:r w:rsidR="00FF2672" w:rsidRPr="001618E7">
        <w:rPr>
          <w:color w:val="221E1F"/>
          <w:sz w:val="18"/>
          <w:szCs w:val="18"/>
          <w:lang w:val="en-US"/>
        </w:rPr>
        <w:t xml:space="preserve">Just as natural changes in daylight are caused by the course of the sun, so the </w:t>
      </w:r>
      <w:proofErr w:type="spellStart"/>
      <w:r w:rsidR="00FF2672" w:rsidRPr="001618E7">
        <w:rPr>
          <w:color w:val="221E1F"/>
          <w:sz w:val="18"/>
          <w:szCs w:val="18"/>
          <w:lang w:val="en-US"/>
        </w:rPr>
        <w:t>colour</w:t>
      </w:r>
      <w:proofErr w:type="spellEnd"/>
      <w:r w:rsidR="00FF2672" w:rsidRPr="001618E7">
        <w:rPr>
          <w:color w:val="221E1F"/>
          <w:sz w:val="18"/>
          <w:szCs w:val="18"/>
          <w:lang w:val="en-US"/>
        </w:rPr>
        <w:t xml:space="preserve"> temperature changes over the course of the day. In accordance with our circadian rhythm, the </w:t>
      </w:r>
      <w:proofErr w:type="spellStart"/>
      <w:r w:rsidR="00FF2672" w:rsidRPr="001618E7">
        <w:rPr>
          <w:color w:val="221E1F"/>
          <w:sz w:val="18"/>
          <w:szCs w:val="18"/>
          <w:lang w:val="en-US"/>
        </w:rPr>
        <w:t>colour</w:t>
      </w:r>
      <w:proofErr w:type="spellEnd"/>
      <w:r w:rsidR="00FF2672" w:rsidRPr="001618E7">
        <w:rPr>
          <w:color w:val="221E1F"/>
          <w:sz w:val="18"/>
          <w:szCs w:val="18"/>
          <w:lang w:val="en-US"/>
        </w:rPr>
        <w:t xml:space="preserve"> temperature is designed to have an activating effect on us in the mornings and a relaxing effect in the evening: </w:t>
      </w:r>
      <w:proofErr w:type="gramStart"/>
      <w:r w:rsidR="00FF2672" w:rsidRPr="001618E7">
        <w:rPr>
          <w:color w:val="221E1F"/>
          <w:sz w:val="18"/>
          <w:szCs w:val="18"/>
          <w:lang w:val="en-US"/>
        </w:rPr>
        <w:t>thus</w:t>
      </w:r>
      <w:proofErr w:type="gramEnd"/>
      <w:r w:rsidR="00FF2672" w:rsidRPr="001618E7">
        <w:rPr>
          <w:color w:val="221E1F"/>
          <w:sz w:val="18"/>
          <w:szCs w:val="18"/>
          <w:lang w:val="en-US"/>
        </w:rPr>
        <w:t xml:space="preserve"> positively impacting our sleep-wake rhythm.</w:t>
      </w:r>
    </w:p>
    <w:p w14:paraId="57CD737B" w14:textId="13DF7296" w:rsidR="007E2F32" w:rsidRPr="00A41B05" w:rsidRDefault="00FF2672" w:rsidP="00EF7E40">
      <w:pPr>
        <w:pStyle w:val="Default"/>
        <w:spacing w:line="280" w:lineRule="atLeast"/>
        <w:rPr>
          <w:color w:val="221E1F"/>
          <w:sz w:val="18"/>
          <w:szCs w:val="18"/>
          <w:lang w:val="en-US"/>
        </w:rPr>
      </w:pPr>
      <w:r>
        <w:rPr>
          <w:b/>
          <w:color w:val="221E1F"/>
          <w:sz w:val="18"/>
          <w:szCs w:val="18"/>
          <w:lang w:val="en-US"/>
        </w:rPr>
        <w:br/>
      </w:r>
      <w:r w:rsidR="00B26687" w:rsidRPr="00A41B05">
        <w:rPr>
          <w:b/>
          <w:color w:val="221E1F"/>
          <w:sz w:val="18"/>
          <w:szCs w:val="18"/>
          <w:lang w:val="en-US"/>
        </w:rPr>
        <w:t xml:space="preserve">3. </w:t>
      </w:r>
      <w:r w:rsidR="001618E7" w:rsidRPr="00A41B05">
        <w:rPr>
          <w:b/>
          <w:color w:val="221E1F"/>
          <w:sz w:val="18"/>
          <w:szCs w:val="18"/>
          <w:lang w:val="en-US"/>
        </w:rPr>
        <w:t xml:space="preserve">PERSONAL </w:t>
      </w:r>
      <w:r w:rsidR="001618E7">
        <w:rPr>
          <w:b/>
          <w:color w:val="221E1F"/>
          <w:sz w:val="18"/>
          <w:szCs w:val="18"/>
          <w:lang w:val="en-US"/>
        </w:rPr>
        <w:t>COURSE OF LIGHT</w:t>
      </w:r>
      <w:r w:rsidR="001618E7" w:rsidRPr="00A41B05">
        <w:rPr>
          <w:color w:val="221E1F"/>
          <w:sz w:val="18"/>
          <w:szCs w:val="18"/>
          <w:lang w:val="en-US"/>
        </w:rPr>
        <w:t xml:space="preserve"> </w:t>
      </w:r>
    </w:p>
    <w:p w14:paraId="5AFA83EE" w14:textId="4E1ACB21" w:rsidR="001618E7" w:rsidRPr="0085536E" w:rsidRDefault="001618E7" w:rsidP="001618E7">
      <w:pPr>
        <w:pStyle w:val="Default"/>
        <w:spacing w:line="280" w:lineRule="atLeast"/>
        <w:rPr>
          <w:b/>
          <w:color w:val="auto"/>
          <w:sz w:val="18"/>
          <w:szCs w:val="18"/>
          <w:lang w:val="en-GB" w:eastAsia="de-DE"/>
        </w:rPr>
      </w:pPr>
      <w:r w:rsidRPr="001618E7">
        <w:rPr>
          <w:color w:val="221E1F"/>
          <w:sz w:val="18"/>
          <w:szCs w:val="18"/>
          <w:lang w:val="en-US"/>
        </w:rPr>
        <w:t>PERSONALISED DYNAMIC LIGHTING</w:t>
      </w:r>
      <w:r w:rsidRPr="001618E7">
        <w:rPr>
          <w:i/>
          <w:color w:val="221E1F"/>
          <w:sz w:val="18"/>
          <w:szCs w:val="18"/>
          <w:lang w:val="en-US"/>
        </w:rPr>
        <w:cr/>
      </w:r>
      <w:r w:rsidR="00EB25D5" w:rsidRPr="001618E7">
        <w:rPr>
          <w:color w:val="221E1F"/>
          <w:sz w:val="18"/>
          <w:szCs w:val="18"/>
          <w:lang w:val="en-US"/>
        </w:rPr>
        <w:t xml:space="preserve">Based on five questions </w:t>
      </w:r>
      <w:proofErr w:type="gramStart"/>
      <w:r w:rsidR="00EB25D5" w:rsidRPr="001618E7">
        <w:rPr>
          <w:color w:val="221E1F"/>
          <w:sz w:val="18"/>
          <w:szCs w:val="18"/>
          <w:lang w:val="en-US"/>
        </w:rPr>
        <w:t>with regard to</w:t>
      </w:r>
      <w:proofErr w:type="gramEnd"/>
      <w:r w:rsidR="00EB25D5" w:rsidRPr="001618E7">
        <w:rPr>
          <w:color w:val="221E1F"/>
          <w:sz w:val="18"/>
          <w:szCs w:val="18"/>
          <w:lang w:val="en-US"/>
        </w:rPr>
        <w:t xml:space="preserve"> working hours and preferred </w:t>
      </w:r>
      <w:proofErr w:type="spellStart"/>
      <w:r w:rsidR="00EB25D5" w:rsidRPr="001618E7">
        <w:rPr>
          <w:color w:val="221E1F"/>
          <w:sz w:val="18"/>
          <w:szCs w:val="18"/>
          <w:lang w:val="en-US"/>
        </w:rPr>
        <w:t>colour</w:t>
      </w:r>
      <w:proofErr w:type="spellEnd"/>
      <w:r w:rsidR="00EB25D5" w:rsidRPr="001618E7">
        <w:rPr>
          <w:color w:val="221E1F"/>
          <w:sz w:val="18"/>
          <w:szCs w:val="18"/>
          <w:lang w:val="en-US"/>
        </w:rPr>
        <w:t xml:space="preserve"> temperature, an ideal light curve is created to the user’s needs. </w:t>
      </w:r>
      <w:r w:rsidR="00EB25D5" w:rsidRPr="00EB25D5">
        <w:rPr>
          <w:color w:val="221E1F"/>
          <w:sz w:val="18"/>
          <w:szCs w:val="18"/>
          <w:lang w:val="en-US"/>
        </w:rPr>
        <w:t xml:space="preserve">The </w:t>
      </w:r>
      <w:proofErr w:type="spellStart"/>
      <w:r w:rsidR="00EB25D5" w:rsidRPr="00EB25D5">
        <w:rPr>
          <w:color w:val="221E1F"/>
          <w:sz w:val="18"/>
          <w:szCs w:val="18"/>
          <w:lang w:val="en-US"/>
        </w:rPr>
        <w:t>colour</w:t>
      </w:r>
      <w:proofErr w:type="spellEnd"/>
      <w:r w:rsidR="00EB25D5" w:rsidRPr="00EB25D5">
        <w:rPr>
          <w:color w:val="221E1F"/>
          <w:sz w:val="18"/>
          <w:szCs w:val="18"/>
          <w:lang w:val="en-US"/>
        </w:rPr>
        <w:t xml:space="preserve"> temperature is then set to change over the course of the day in line with individual requirements, thus supporting </w:t>
      </w:r>
      <w:r w:rsidR="00EB25D5">
        <w:rPr>
          <w:color w:val="221E1F"/>
          <w:sz w:val="18"/>
          <w:szCs w:val="18"/>
          <w:lang w:val="en-US"/>
        </w:rPr>
        <w:t>the user’s</w:t>
      </w:r>
      <w:r w:rsidR="00EB25D5" w:rsidRPr="00EB25D5">
        <w:rPr>
          <w:color w:val="221E1F"/>
          <w:sz w:val="18"/>
          <w:szCs w:val="18"/>
          <w:lang w:val="en-US"/>
        </w:rPr>
        <w:t xml:space="preserve"> bio-rhythm</w:t>
      </w:r>
      <w:r w:rsidR="00B26687" w:rsidRPr="00EB25D5">
        <w:rPr>
          <w:color w:val="221E1F"/>
          <w:sz w:val="18"/>
          <w:szCs w:val="18"/>
          <w:lang w:val="en-US"/>
        </w:rPr>
        <w:t>.</w:t>
      </w:r>
      <w:r w:rsidR="00B26687" w:rsidRPr="00EB25D5">
        <w:rPr>
          <w:color w:val="0070C0"/>
          <w:sz w:val="18"/>
          <w:szCs w:val="18"/>
          <w:lang w:val="en-US"/>
        </w:rPr>
        <w:cr/>
      </w:r>
      <w:r w:rsidR="00B26687" w:rsidRPr="00EB25D5">
        <w:rPr>
          <w:color w:val="221E1F"/>
          <w:sz w:val="18"/>
          <w:szCs w:val="18"/>
          <w:lang w:val="en-US"/>
        </w:rPr>
        <w:lastRenderedPageBreak/>
        <w:cr/>
      </w:r>
      <w:r w:rsidRPr="0085536E">
        <w:rPr>
          <w:b/>
          <w:color w:val="auto"/>
          <w:sz w:val="18"/>
          <w:szCs w:val="18"/>
          <w:lang w:val="en-GB" w:eastAsia="de-DE"/>
        </w:rPr>
        <w:t xml:space="preserve">ABOUT REGENT </w:t>
      </w:r>
    </w:p>
    <w:p w14:paraId="57A42ABC" w14:textId="1E1EDE12" w:rsidR="001618E7" w:rsidRPr="0000355A" w:rsidRDefault="001618E7" w:rsidP="001618E7">
      <w:pPr>
        <w:pStyle w:val="Default"/>
        <w:spacing w:line="280" w:lineRule="atLeast"/>
        <w:rPr>
          <w:rStyle w:val="A0"/>
          <w:lang w:val="en-GB"/>
        </w:rPr>
      </w:pPr>
      <w:r w:rsidRPr="001618E7">
        <w:rPr>
          <w:rStyle w:val="A0"/>
          <w:lang w:val="en-US"/>
        </w:rPr>
        <w:t>Founded as a family company in 1908, Regent is today the market leader in Switzerland and one of the leading luminaire manufacturers in Europe</w:t>
      </w:r>
      <w:r w:rsidR="0000355A">
        <w:rPr>
          <w:rStyle w:val="A0"/>
          <w:lang w:val="en-US"/>
        </w:rPr>
        <w:t>.</w:t>
      </w:r>
      <w:r w:rsidRPr="001618E7">
        <w:rPr>
          <w:rStyle w:val="A0"/>
          <w:lang w:val="en-US"/>
        </w:rPr>
        <w:t xml:space="preserve"> Regent products are sold internationally through distribution partners in 35 countries around the world. Thanks to their extensive expertise and know-how in the field of light and lighting, Regent’s team of experts </w:t>
      </w:r>
      <w:proofErr w:type="gramStart"/>
      <w:r w:rsidRPr="001618E7">
        <w:rPr>
          <w:rStyle w:val="A0"/>
          <w:lang w:val="en-US"/>
        </w:rPr>
        <w:t>is able to</w:t>
      </w:r>
      <w:proofErr w:type="gramEnd"/>
      <w:r w:rsidRPr="001618E7">
        <w:rPr>
          <w:rStyle w:val="A0"/>
          <w:lang w:val="en-US"/>
        </w:rPr>
        <w:t xml:space="preserve"> offer advice and guidance to lighting designers, architects, electrical installers and end-users. </w:t>
      </w:r>
      <w:r w:rsidRPr="0000355A">
        <w:rPr>
          <w:rStyle w:val="A0"/>
          <w:lang w:val="en-GB"/>
        </w:rPr>
        <w:t xml:space="preserve">It is our ethos to explore new technological opportunities </w:t>
      </w:r>
      <w:proofErr w:type="gramStart"/>
      <w:r w:rsidR="0000355A">
        <w:rPr>
          <w:rStyle w:val="A0"/>
          <w:lang w:val="en-GB"/>
        </w:rPr>
        <w:t xml:space="preserve">in order </w:t>
      </w:r>
      <w:r w:rsidRPr="0000355A">
        <w:rPr>
          <w:rStyle w:val="A0"/>
          <w:lang w:val="en-GB"/>
        </w:rPr>
        <w:t>to</w:t>
      </w:r>
      <w:proofErr w:type="gramEnd"/>
      <w:r w:rsidRPr="0000355A">
        <w:rPr>
          <w:rStyle w:val="A0"/>
          <w:lang w:val="en-GB"/>
        </w:rPr>
        <w:t xml:space="preserve"> create intuitive lighting solutions t</w:t>
      </w:r>
      <w:r w:rsidR="0000355A">
        <w:rPr>
          <w:rStyle w:val="A0"/>
          <w:lang w:val="en-GB"/>
        </w:rPr>
        <w:t>hat can</w:t>
      </w:r>
      <w:r w:rsidRPr="0000355A">
        <w:rPr>
          <w:rStyle w:val="A0"/>
          <w:lang w:val="en-GB"/>
        </w:rPr>
        <w:t xml:space="preserve"> improve work spaces and management functions</w:t>
      </w:r>
      <w:bookmarkStart w:id="0" w:name="_GoBack"/>
      <w:bookmarkEnd w:id="0"/>
      <w:r w:rsidRPr="0000355A">
        <w:rPr>
          <w:rStyle w:val="A0"/>
          <w:lang w:val="en-GB"/>
        </w:rPr>
        <w:t xml:space="preserve"> and enhance our quality of life.</w:t>
      </w:r>
    </w:p>
    <w:p w14:paraId="50085001" w14:textId="77777777" w:rsidR="001618E7" w:rsidRPr="0000355A" w:rsidRDefault="001618E7" w:rsidP="001618E7">
      <w:pPr>
        <w:pStyle w:val="Default"/>
        <w:spacing w:line="280" w:lineRule="atLeast"/>
        <w:rPr>
          <w:rStyle w:val="A0"/>
          <w:lang w:val="en-GB"/>
        </w:rPr>
      </w:pPr>
    </w:p>
    <w:p w14:paraId="69F20ACE" w14:textId="77777777" w:rsidR="001618E7" w:rsidRPr="0000355A" w:rsidRDefault="001618E7" w:rsidP="001618E7">
      <w:pPr>
        <w:pStyle w:val="Default"/>
        <w:spacing w:line="280" w:lineRule="atLeast"/>
        <w:rPr>
          <w:rStyle w:val="A0"/>
          <w:lang w:val="en-GB"/>
        </w:rPr>
      </w:pPr>
      <w:r w:rsidRPr="0000355A">
        <w:rPr>
          <w:rStyle w:val="A0"/>
          <w:lang w:val="en-GB"/>
        </w:rPr>
        <w:t xml:space="preserve">For more information, please visit: </w:t>
      </w:r>
      <w:hyperlink r:id="rId8" w:history="1">
        <w:r w:rsidRPr="0000355A">
          <w:rPr>
            <w:rStyle w:val="Hyperlink"/>
            <w:sz w:val="18"/>
            <w:szCs w:val="18"/>
            <w:lang w:val="en-GB"/>
          </w:rPr>
          <w:t>www.regent.ch</w:t>
        </w:r>
      </w:hyperlink>
      <w:r w:rsidRPr="0000355A">
        <w:rPr>
          <w:rStyle w:val="A0"/>
          <w:lang w:val="en-GB"/>
        </w:rPr>
        <w:t xml:space="preserve"> </w:t>
      </w:r>
    </w:p>
    <w:p w14:paraId="059575E1" w14:textId="77777777" w:rsidR="001618E7" w:rsidRDefault="001618E7" w:rsidP="001618E7">
      <w:pPr>
        <w:pStyle w:val="Default"/>
        <w:spacing w:line="280" w:lineRule="atLeast"/>
        <w:rPr>
          <w:color w:val="auto"/>
          <w:sz w:val="18"/>
          <w:szCs w:val="18"/>
          <w:lang w:val="en-US" w:eastAsia="de-DE"/>
        </w:rPr>
      </w:pPr>
    </w:p>
    <w:p w14:paraId="266FC55A" w14:textId="77777777" w:rsidR="003C209E" w:rsidRDefault="003C209E" w:rsidP="001618E7">
      <w:pPr>
        <w:pStyle w:val="Default"/>
        <w:spacing w:line="280" w:lineRule="atLeast"/>
        <w:rPr>
          <w:b/>
          <w:color w:val="auto"/>
          <w:sz w:val="18"/>
          <w:szCs w:val="18"/>
          <w:lang w:val="en-US" w:eastAsia="de-DE"/>
        </w:rPr>
      </w:pPr>
    </w:p>
    <w:p w14:paraId="4646570D" w14:textId="77777777" w:rsidR="001618E7" w:rsidRPr="00172609" w:rsidRDefault="001618E7" w:rsidP="001618E7">
      <w:pPr>
        <w:pStyle w:val="Default"/>
        <w:spacing w:line="280" w:lineRule="atLeast"/>
        <w:rPr>
          <w:rStyle w:val="A0"/>
          <w:b/>
          <w:lang w:val="en-US"/>
        </w:rPr>
      </w:pPr>
      <w:r w:rsidRPr="00172609">
        <w:rPr>
          <w:rStyle w:val="A0"/>
          <w:b/>
          <w:lang w:val="en-US"/>
        </w:rPr>
        <w:t>CONTACT FOR THE PRESS</w:t>
      </w:r>
    </w:p>
    <w:p w14:paraId="1386664A" w14:textId="77777777" w:rsidR="001618E7" w:rsidRPr="00172609" w:rsidRDefault="001618E7" w:rsidP="001618E7">
      <w:pPr>
        <w:pStyle w:val="Default"/>
        <w:spacing w:line="280" w:lineRule="atLeast"/>
        <w:rPr>
          <w:rStyle w:val="A0"/>
          <w:lang w:val="en-US"/>
        </w:rPr>
      </w:pPr>
      <w:r>
        <w:rPr>
          <w:rStyle w:val="A0"/>
          <w:lang w:val="en-US"/>
        </w:rPr>
        <w:t>Patricia Gerber</w:t>
      </w:r>
    </w:p>
    <w:p w14:paraId="260EF32F" w14:textId="77777777" w:rsidR="001618E7" w:rsidRPr="00172609" w:rsidRDefault="001618E7" w:rsidP="001618E7">
      <w:pPr>
        <w:pStyle w:val="Default"/>
        <w:spacing w:line="280" w:lineRule="atLeast"/>
        <w:rPr>
          <w:rStyle w:val="A0"/>
          <w:lang w:val="en-US"/>
        </w:rPr>
      </w:pPr>
      <w:r w:rsidRPr="00172609">
        <w:rPr>
          <w:rStyle w:val="A0"/>
          <w:lang w:val="en-US"/>
        </w:rPr>
        <w:t xml:space="preserve">Head of Marketing </w:t>
      </w:r>
      <w:r>
        <w:rPr>
          <w:rStyle w:val="A0"/>
          <w:lang w:val="en-US"/>
        </w:rPr>
        <w:t>and Product Management</w:t>
      </w:r>
    </w:p>
    <w:p w14:paraId="269424CC" w14:textId="77777777" w:rsidR="001618E7" w:rsidRPr="00172609" w:rsidRDefault="001618E7" w:rsidP="001618E7">
      <w:pPr>
        <w:pStyle w:val="Default"/>
        <w:spacing w:line="280" w:lineRule="atLeast"/>
        <w:rPr>
          <w:rStyle w:val="A0"/>
          <w:lang w:val="en-US"/>
        </w:rPr>
      </w:pPr>
    </w:p>
    <w:p w14:paraId="1C546DF8" w14:textId="77777777" w:rsidR="001618E7" w:rsidRPr="00494547" w:rsidRDefault="001618E7" w:rsidP="001618E7">
      <w:pPr>
        <w:pStyle w:val="Default"/>
        <w:spacing w:line="280" w:lineRule="atLeast"/>
        <w:rPr>
          <w:rStyle w:val="A0"/>
        </w:rPr>
      </w:pPr>
      <w:r w:rsidRPr="00494547">
        <w:rPr>
          <w:rStyle w:val="A0"/>
        </w:rPr>
        <w:t>Regent Beleuchtungskörper AG</w:t>
      </w:r>
    </w:p>
    <w:p w14:paraId="6E0B7DFC" w14:textId="77777777" w:rsidR="001618E7" w:rsidRPr="00172609" w:rsidRDefault="001618E7" w:rsidP="001618E7">
      <w:pPr>
        <w:pStyle w:val="Default"/>
        <w:spacing w:line="280" w:lineRule="atLeast"/>
        <w:rPr>
          <w:rStyle w:val="A0"/>
        </w:rPr>
      </w:pPr>
      <w:r w:rsidRPr="00172609">
        <w:rPr>
          <w:rStyle w:val="A0"/>
        </w:rPr>
        <w:t>Dornacherstrasse 390, P.O. Box 139</w:t>
      </w:r>
    </w:p>
    <w:p w14:paraId="49ED23E8" w14:textId="77777777" w:rsidR="001618E7" w:rsidRPr="00172609" w:rsidRDefault="001618E7" w:rsidP="001618E7">
      <w:pPr>
        <w:pStyle w:val="Default"/>
        <w:spacing w:line="280" w:lineRule="atLeast"/>
        <w:rPr>
          <w:rStyle w:val="A0"/>
        </w:rPr>
      </w:pPr>
      <w:r>
        <w:rPr>
          <w:rStyle w:val="A0"/>
        </w:rPr>
        <w:t>CH-4018 Basel</w:t>
      </w:r>
    </w:p>
    <w:p w14:paraId="298762C2" w14:textId="77777777" w:rsidR="001618E7" w:rsidRPr="00172609" w:rsidRDefault="001618E7" w:rsidP="001618E7">
      <w:pPr>
        <w:pStyle w:val="Default"/>
        <w:spacing w:line="280" w:lineRule="atLeast"/>
        <w:rPr>
          <w:rStyle w:val="A0"/>
        </w:rPr>
      </w:pPr>
      <w:r>
        <w:rPr>
          <w:rStyle w:val="A0"/>
        </w:rPr>
        <w:t>T +</w:t>
      </w:r>
      <w:r w:rsidRPr="00172609">
        <w:rPr>
          <w:rStyle w:val="A0"/>
        </w:rPr>
        <w:t xml:space="preserve">41 61 335 </w:t>
      </w:r>
      <w:r>
        <w:rPr>
          <w:rStyle w:val="A0"/>
        </w:rPr>
        <w:t>56 03</w:t>
      </w:r>
    </w:p>
    <w:p w14:paraId="49E48065" w14:textId="77777777" w:rsidR="001618E7" w:rsidRPr="001100C8" w:rsidRDefault="0000355A" w:rsidP="001618E7">
      <w:pPr>
        <w:spacing w:line="280" w:lineRule="atLeast"/>
        <w:rPr>
          <w:rFonts w:ascii="Arial" w:hAnsi="Arial" w:cs="Arial"/>
          <w:sz w:val="18"/>
          <w:szCs w:val="18"/>
          <w:lang w:val="de-CH"/>
        </w:rPr>
      </w:pPr>
      <w:hyperlink r:id="rId9" w:history="1">
        <w:r w:rsidR="001618E7">
          <w:rPr>
            <w:rStyle w:val="Hyperlink"/>
            <w:rFonts w:ascii="Arial" w:hAnsi="Arial" w:cs="Arial"/>
            <w:sz w:val="18"/>
            <w:szCs w:val="18"/>
          </w:rPr>
          <w:t>marketing-kommunikation@regent.ch</w:t>
        </w:r>
      </w:hyperlink>
    </w:p>
    <w:p w14:paraId="6F9647D4" w14:textId="0ADBD424" w:rsidR="00D84CD8" w:rsidRPr="001618E7" w:rsidRDefault="00B26687" w:rsidP="00EF7E40">
      <w:pPr>
        <w:pStyle w:val="Default"/>
        <w:spacing w:line="280" w:lineRule="atLeast"/>
        <w:rPr>
          <w:color w:val="auto"/>
          <w:sz w:val="18"/>
          <w:szCs w:val="18"/>
        </w:rPr>
      </w:pPr>
      <w:r w:rsidRPr="001618E7">
        <w:rPr>
          <w:color w:val="auto"/>
          <w:sz w:val="18"/>
          <w:szCs w:val="18"/>
        </w:rPr>
        <w:cr/>
      </w:r>
    </w:p>
    <w:p w14:paraId="39CB2A71" w14:textId="77777777" w:rsidR="00D84CD8" w:rsidRPr="001618E7" w:rsidRDefault="00D84CD8" w:rsidP="00361D7D">
      <w:pPr>
        <w:rPr>
          <w:rStyle w:val="Hyperlink"/>
          <w:rFonts w:ascii="Arial" w:hAnsi="Arial" w:cs="Arial"/>
          <w:color w:val="auto"/>
          <w:lang w:val="de-CH"/>
        </w:rPr>
      </w:pPr>
    </w:p>
    <w:p w14:paraId="54B17FDC" w14:textId="77777777" w:rsidR="0000545A" w:rsidRPr="001618E7" w:rsidRDefault="0000545A" w:rsidP="00361D7D">
      <w:pPr>
        <w:rPr>
          <w:rStyle w:val="Hyperlink"/>
          <w:rFonts w:ascii="Arial" w:hAnsi="Arial" w:cs="Arial"/>
          <w:color w:val="auto"/>
          <w:lang w:val="de-CH"/>
        </w:rPr>
      </w:pPr>
    </w:p>
    <w:p w14:paraId="42280592" w14:textId="77777777" w:rsidR="00D84CD8" w:rsidRPr="001618E7" w:rsidRDefault="00D84CD8" w:rsidP="00361D7D">
      <w:pPr>
        <w:rPr>
          <w:rFonts w:ascii="Arial" w:hAnsi="Arial" w:cs="Arial"/>
          <w:sz w:val="18"/>
          <w:szCs w:val="18"/>
          <w:u w:val="single"/>
          <w:lang w:val="de-CH" w:eastAsia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54"/>
        <w:gridCol w:w="2439"/>
        <w:gridCol w:w="1076"/>
        <w:gridCol w:w="2721"/>
        <w:gridCol w:w="397"/>
      </w:tblGrid>
      <w:tr w:rsidR="00C817B4" w:rsidRPr="00BD70DE" w14:paraId="30C29011" w14:textId="75263D4A" w:rsidTr="00C817B4">
        <w:trPr>
          <w:gridAfter w:val="1"/>
          <w:wAfter w:w="397" w:type="dxa"/>
        </w:trPr>
        <w:tc>
          <w:tcPr>
            <w:tcW w:w="3261" w:type="dxa"/>
          </w:tcPr>
          <w:p w14:paraId="7102A7D2" w14:textId="2CCFFB59" w:rsidR="00C817B4" w:rsidRPr="00BD70DE" w:rsidRDefault="00C817B4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BD70DE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41EA562E" wp14:editId="3231F2D1">
                  <wp:extent cx="1911133" cy="1114828"/>
                  <wp:effectExtent l="0" t="0" r="0" b="3175"/>
                  <wp:docPr id="1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gent Logo schwarz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133" cy="1114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dxa"/>
          </w:tcPr>
          <w:p w14:paraId="0DED18C8" w14:textId="77777777" w:rsidR="00C817B4" w:rsidRPr="00BD70DE" w:rsidRDefault="00C817B4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439" w:type="dxa"/>
          </w:tcPr>
          <w:p w14:paraId="5BDC5CF0" w14:textId="592C0102" w:rsidR="00C817B4" w:rsidRPr="00BD70DE" w:rsidRDefault="00C817B4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BD70DE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082F8152" wp14:editId="7E1CCB9F">
                  <wp:extent cx="1023754" cy="1365005"/>
                  <wp:effectExtent l="0" t="0" r="5080" b="0"/>
                  <wp:docPr id="3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G_1161_Internet_13105.jp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754" cy="1365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7" w:type="dxa"/>
            <w:gridSpan w:val="2"/>
          </w:tcPr>
          <w:p w14:paraId="570A3EBC" w14:textId="0D460CB9" w:rsidR="00C817B4" w:rsidRPr="00BD70DE" w:rsidRDefault="00C817B4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BD70DE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5362BD5E" wp14:editId="51BF3CFA">
                  <wp:extent cx="1189160" cy="1354921"/>
                  <wp:effectExtent l="0" t="0" r="5080" b="4445"/>
                  <wp:docPr id="4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G_1162_Internet_13106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160" cy="1354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E73" w:rsidRPr="00BD70DE" w14:paraId="430A0994" w14:textId="3F15A011" w:rsidTr="00C817B4">
        <w:tc>
          <w:tcPr>
            <w:tcW w:w="3261" w:type="dxa"/>
          </w:tcPr>
          <w:p w14:paraId="331DACCD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54" w:type="dxa"/>
          </w:tcPr>
          <w:p w14:paraId="147AF909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439" w:type="dxa"/>
          </w:tcPr>
          <w:p w14:paraId="4CB08976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076" w:type="dxa"/>
          </w:tcPr>
          <w:p w14:paraId="2B9660BD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  <w:gridSpan w:val="2"/>
          </w:tcPr>
          <w:p w14:paraId="3BAA89FD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313A1E" w:rsidRPr="00313A1E" w14:paraId="22D029F0" w14:textId="187C7246" w:rsidTr="00C817B4">
        <w:trPr>
          <w:gridAfter w:val="1"/>
          <w:wAfter w:w="397" w:type="dxa"/>
        </w:trPr>
        <w:tc>
          <w:tcPr>
            <w:tcW w:w="3261" w:type="dxa"/>
          </w:tcPr>
          <w:p w14:paraId="4AB6B21E" w14:textId="4F3680BB" w:rsidR="00C817B4" w:rsidRPr="00313A1E" w:rsidRDefault="00C817B4" w:rsidP="00D84CD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Lightpad</w:t>
            </w:r>
            <w:r w:rsidR="00F061B1"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Tunable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: 2 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luminaire heads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can be controlled separately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, biologi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cally effective light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ire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a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nd 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i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ndire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ct light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in 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the same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colour</w:t>
            </w:r>
            <w:proofErr w:type="spellEnd"/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temperatur</w:t>
            </w:r>
            <w:r w:rsidR="00AF6143" w:rsidRPr="00313A1E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</w:p>
          <w:p w14:paraId="797ADBCA" w14:textId="38C06AC4" w:rsidR="00C817B4" w:rsidRPr="00313A1E" w:rsidRDefault="00C817B4" w:rsidP="00361D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731E4136" w14:textId="153480CC" w:rsidR="00C817B4" w:rsidRPr="00313A1E" w:rsidRDefault="001618E7" w:rsidP="00361D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36CF">
              <w:rPr>
                <w:rFonts w:ascii="Arial" w:hAnsi="Arial" w:cs="Arial"/>
                <w:color w:val="221E1F"/>
                <w:sz w:val="16"/>
                <w:szCs w:val="16"/>
                <w:lang w:val="fr-FR"/>
              </w:rPr>
              <w:t>ANO_2463_Lightpad_Tunable.jpg</w:t>
            </w:r>
          </w:p>
        </w:tc>
        <w:tc>
          <w:tcPr>
            <w:tcW w:w="254" w:type="dxa"/>
          </w:tcPr>
          <w:p w14:paraId="6AB8BBA3" w14:textId="77777777" w:rsidR="00C817B4" w:rsidRPr="00313A1E" w:rsidRDefault="00C817B4" w:rsidP="00361D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39" w:type="dxa"/>
          </w:tcPr>
          <w:p w14:paraId="462D3C0A" w14:textId="50652C97" w:rsidR="00F061B1" w:rsidRPr="00313A1E" w:rsidRDefault="00F061B1" w:rsidP="00361D7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13A1E">
              <w:rPr>
                <w:rFonts w:ascii="Arial" w:hAnsi="Arial" w:cs="Arial"/>
                <w:sz w:val="16"/>
                <w:szCs w:val="16"/>
                <w:lang w:val="en-US"/>
              </w:rPr>
              <w:t>Lightpad Tunable</w:t>
            </w:r>
          </w:p>
          <w:p w14:paraId="4C034257" w14:textId="038E3F76" w:rsidR="00C817B4" w:rsidRPr="00313A1E" w:rsidRDefault="001618E7" w:rsidP="00361D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0355A">
              <w:rPr>
                <w:rFonts w:ascii="Arial" w:hAnsi="Arial" w:cs="Arial"/>
                <w:color w:val="221E1F"/>
                <w:sz w:val="16"/>
                <w:szCs w:val="16"/>
                <w:lang w:val="en-GB"/>
              </w:rPr>
              <w:t>ANO_2464_Lightpad_Tunable.jpg</w:t>
            </w:r>
          </w:p>
        </w:tc>
        <w:tc>
          <w:tcPr>
            <w:tcW w:w="3797" w:type="dxa"/>
            <w:gridSpan w:val="2"/>
          </w:tcPr>
          <w:p w14:paraId="7938A637" w14:textId="7B3478A3" w:rsidR="00C817B4" w:rsidRPr="00313A1E" w:rsidRDefault="001618E7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536CF">
              <w:rPr>
                <w:rFonts w:ascii="Arial" w:hAnsi="Arial" w:cs="Arial"/>
                <w:sz w:val="16"/>
                <w:szCs w:val="16"/>
                <w:lang w:val="fr-FR"/>
              </w:rPr>
              <w:t>PROH_8034_Lightpad.jpg</w:t>
            </w:r>
          </w:p>
        </w:tc>
      </w:tr>
      <w:tr w:rsidR="00393E73" w:rsidRPr="00BD70DE" w14:paraId="1B874F4D" w14:textId="0D4D946E" w:rsidTr="00C817B4">
        <w:tc>
          <w:tcPr>
            <w:tcW w:w="3261" w:type="dxa"/>
          </w:tcPr>
          <w:p w14:paraId="6EECB5F1" w14:textId="1803003F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54" w:type="dxa"/>
          </w:tcPr>
          <w:p w14:paraId="0A0CCA14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439" w:type="dxa"/>
          </w:tcPr>
          <w:p w14:paraId="27B1078E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076" w:type="dxa"/>
          </w:tcPr>
          <w:p w14:paraId="4D7BA575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  <w:gridSpan w:val="2"/>
          </w:tcPr>
          <w:p w14:paraId="7443EA98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1618E7" w:rsidRPr="00BD70DE" w14:paraId="599C4CF4" w14:textId="77777777" w:rsidTr="00C817B4">
        <w:tc>
          <w:tcPr>
            <w:tcW w:w="3261" w:type="dxa"/>
          </w:tcPr>
          <w:p w14:paraId="32192AE3" w14:textId="0FCC2592" w:rsidR="001618E7" w:rsidRPr="00BD70DE" w:rsidRDefault="001618E7" w:rsidP="001618E7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30668F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25C9FB67" wp14:editId="50BE5C15">
                  <wp:extent cx="723589" cy="1260127"/>
                  <wp:effectExtent l="0" t="0" r="0" b="0"/>
                  <wp:docPr id="5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ROH_8035_Internet_12800.jp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589" cy="1260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dxa"/>
          </w:tcPr>
          <w:p w14:paraId="0A8F191D" w14:textId="77777777" w:rsidR="001618E7" w:rsidRPr="00BD70DE" w:rsidRDefault="001618E7" w:rsidP="001618E7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439" w:type="dxa"/>
          </w:tcPr>
          <w:p w14:paraId="2EC32E6D" w14:textId="65FC2BCE" w:rsidR="001618E7" w:rsidRPr="00BD70DE" w:rsidRDefault="001618E7" w:rsidP="001618E7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30668F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162958A7" wp14:editId="4B3AB7D7">
                  <wp:extent cx="713007" cy="1241699"/>
                  <wp:effectExtent l="0" t="0" r="0" b="3175"/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G_1161_Internet_13105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007" cy="12416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</w:tcPr>
          <w:p w14:paraId="10D8CA9E" w14:textId="77777777" w:rsidR="001618E7" w:rsidRPr="00BD70DE" w:rsidRDefault="001618E7" w:rsidP="001618E7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  <w:gridSpan w:val="2"/>
          </w:tcPr>
          <w:p w14:paraId="67E1B9A8" w14:textId="1BF22C9E" w:rsidR="001618E7" w:rsidRPr="00BD70DE" w:rsidRDefault="001618E7" w:rsidP="001618E7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30668F">
              <w:rPr>
                <w:rFonts w:ascii="Arial" w:hAnsi="Arial" w:cs="Arial"/>
                <w:noProof/>
                <w:color w:val="221E1F"/>
                <w:sz w:val="18"/>
                <w:szCs w:val="18"/>
                <w:lang w:val="de-CH" w:eastAsia="de-CH"/>
              </w:rPr>
              <w:drawing>
                <wp:inline distT="0" distB="0" distL="0" distR="0" wp14:anchorId="34A66DBC" wp14:editId="6FCC91F2">
                  <wp:extent cx="756540" cy="1317511"/>
                  <wp:effectExtent l="0" t="0" r="0" b="3810"/>
                  <wp:docPr id="6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G_1162_Internet_13106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540" cy="1317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E73" w:rsidRPr="00BD70DE" w14:paraId="0249EF66" w14:textId="77777777" w:rsidTr="00C817B4">
        <w:tc>
          <w:tcPr>
            <w:tcW w:w="3261" w:type="dxa"/>
          </w:tcPr>
          <w:p w14:paraId="4869FEB3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54" w:type="dxa"/>
          </w:tcPr>
          <w:p w14:paraId="255D07B0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2439" w:type="dxa"/>
          </w:tcPr>
          <w:p w14:paraId="7CFCC05A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076" w:type="dxa"/>
          </w:tcPr>
          <w:p w14:paraId="076C3F99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3118" w:type="dxa"/>
            <w:gridSpan w:val="2"/>
          </w:tcPr>
          <w:p w14:paraId="5ED090A5" w14:textId="77777777" w:rsidR="00393E73" w:rsidRPr="00BD70DE" w:rsidRDefault="00393E73" w:rsidP="00361D7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</w:tr>
      <w:tr w:rsidR="00313A1E" w:rsidRPr="0000355A" w14:paraId="3B137EBD" w14:textId="77777777" w:rsidTr="00C817B4">
        <w:tc>
          <w:tcPr>
            <w:tcW w:w="3261" w:type="dxa"/>
          </w:tcPr>
          <w:p w14:paraId="1F194CF8" w14:textId="6B0865BF" w:rsidR="00393E73" w:rsidRPr="001618E7" w:rsidRDefault="001618E7" w:rsidP="00393E7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0355A">
              <w:rPr>
                <w:rFonts w:ascii="Arial" w:hAnsi="Arial" w:cs="Arial"/>
                <w:color w:val="221E1F"/>
                <w:sz w:val="16"/>
                <w:szCs w:val="16"/>
                <w:lang w:val="en-GB"/>
              </w:rPr>
              <w:t>MyLights Tunable_Light_mood.png</w:t>
            </w:r>
          </w:p>
        </w:tc>
        <w:tc>
          <w:tcPr>
            <w:tcW w:w="254" w:type="dxa"/>
          </w:tcPr>
          <w:p w14:paraId="28AA8E40" w14:textId="77777777" w:rsidR="00393E73" w:rsidRPr="001618E7" w:rsidRDefault="00393E73" w:rsidP="00361D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39" w:type="dxa"/>
          </w:tcPr>
          <w:p w14:paraId="32200405" w14:textId="624B5410" w:rsidR="00393E73" w:rsidRPr="001618E7" w:rsidRDefault="001618E7" w:rsidP="00393E7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0355A">
              <w:rPr>
                <w:rFonts w:ascii="Arial" w:hAnsi="Arial" w:cs="Arial"/>
                <w:color w:val="221E1F"/>
                <w:sz w:val="16"/>
                <w:szCs w:val="16"/>
                <w:lang w:val="en-GB"/>
              </w:rPr>
              <w:t>MyLights Tunable_course_of_daylight.png</w:t>
            </w:r>
          </w:p>
        </w:tc>
        <w:tc>
          <w:tcPr>
            <w:tcW w:w="1076" w:type="dxa"/>
          </w:tcPr>
          <w:p w14:paraId="1146F455" w14:textId="77777777" w:rsidR="00393E73" w:rsidRPr="001618E7" w:rsidRDefault="00393E73" w:rsidP="00361D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gridSpan w:val="2"/>
          </w:tcPr>
          <w:p w14:paraId="6A18236A" w14:textId="2B13CEBD" w:rsidR="00393E73" w:rsidRPr="001618E7" w:rsidRDefault="001618E7" w:rsidP="00393E7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0355A">
              <w:rPr>
                <w:rFonts w:ascii="Arial" w:hAnsi="Arial" w:cs="Arial"/>
                <w:color w:val="221E1F"/>
                <w:sz w:val="16"/>
                <w:szCs w:val="16"/>
                <w:lang w:val="en-GB"/>
              </w:rPr>
              <w:t>MyLights Tunable_personal_course_of_light.png</w:t>
            </w:r>
          </w:p>
        </w:tc>
      </w:tr>
    </w:tbl>
    <w:p w14:paraId="6E063AB2" w14:textId="77777777" w:rsidR="001100C8" w:rsidRPr="001618E7" w:rsidRDefault="001100C8" w:rsidP="00393E73">
      <w:pPr>
        <w:pStyle w:val="00Titel039arial"/>
        <w:rPr>
          <w:lang w:val="en-US"/>
        </w:rPr>
      </w:pPr>
    </w:p>
    <w:sectPr w:rsidR="001100C8" w:rsidRPr="001618E7" w:rsidSect="00F36BD5">
      <w:headerReference w:type="default" r:id="rId16"/>
      <w:footerReference w:type="default" r:id="rId17"/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9D520" w14:textId="77777777" w:rsidR="00321D50" w:rsidRDefault="00321D50" w:rsidP="00F36BD5">
      <w:r>
        <w:separator/>
      </w:r>
    </w:p>
  </w:endnote>
  <w:endnote w:type="continuationSeparator" w:id="0">
    <w:p w14:paraId="34BF937F" w14:textId="77777777" w:rsidR="00321D50" w:rsidRDefault="00321D50" w:rsidP="00F3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cca Light">
    <w:panose1 w:val="00000000000000000000"/>
    <w:charset w:val="4D"/>
    <w:family w:val="swiss"/>
    <w:notTrueType/>
    <w:pitch w:val="variable"/>
    <w:sig w:usb0="00000007" w:usb1="02000001" w:usb2="02000000" w:usb3="00000000" w:csb0="000000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6B978" w14:textId="581ECEA4" w:rsidR="00754556" w:rsidRPr="00B42AFF" w:rsidRDefault="00754556" w:rsidP="00754556">
    <w:pPr>
      <w:pStyle w:val="Fuzeile"/>
      <w:rPr>
        <w:rFonts w:ascii="Arial" w:hAnsi="Arial" w:cs="Arial"/>
        <w:color w:val="808080" w:themeColor="background1" w:themeShade="80"/>
        <w:sz w:val="16"/>
        <w:szCs w:val="16"/>
      </w:rPr>
    </w:pPr>
    <w:r w:rsidRPr="00B42AFF">
      <w:rPr>
        <w:rFonts w:ascii="Arial" w:hAnsi="Arial" w:cs="Arial"/>
        <w:color w:val="808080" w:themeColor="background1" w:themeShade="80"/>
        <w:sz w:val="16"/>
        <w:szCs w:val="16"/>
      </w:rPr>
      <w:t xml:space="preserve">© Regent Beleuchtungskörper AG -  </w: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TIME \@ "dd.MM.yyyy" </w:instrTex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00355A">
      <w:rPr>
        <w:rFonts w:ascii="Arial" w:hAnsi="Arial" w:cs="Arial"/>
        <w:noProof/>
        <w:color w:val="808080" w:themeColor="background1" w:themeShade="80"/>
        <w:sz w:val="16"/>
        <w:szCs w:val="16"/>
      </w:rPr>
      <w:t>30.08.2018</w: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ab/>
      <w:t xml:space="preserve"> </w: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instrText xml:space="preserve"> PAGE   \* MERGEFORMAT </w:instrTex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313A1E">
      <w:rPr>
        <w:rFonts w:ascii="Arial" w:hAnsi="Arial" w:cs="Arial"/>
        <w:noProof/>
        <w:color w:val="808080" w:themeColor="background1" w:themeShade="80"/>
        <w:sz w:val="16"/>
        <w:szCs w:val="16"/>
      </w:rPr>
      <w:t>1</w:t>
    </w:r>
    <w:r w:rsidR="00DB1F52" w:rsidRPr="00B42AFF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Pr="00B42AFF">
      <w:rPr>
        <w:rFonts w:ascii="Arial" w:hAnsi="Arial" w:cs="Arial"/>
        <w:color w:val="808080" w:themeColor="background1" w:themeShade="80"/>
        <w:sz w:val="16"/>
        <w:szCs w:val="16"/>
      </w:rPr>
      <w:t>/</w:t>
    </w:r>
    <w:r w:rsidR="006D3BD5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="006D3BD5">
      <w:rPr>
        <w:rFonts w:ascii="Arial" w:hAnsi="Arial" w:cs="Arial"/>
        <w:color w:val="808080" w:themeColor="background1" w:themeShade="80"/>
        <w:sz w:val="16"/>
        <w:szCs w:val="16"/>
      </w:rPr>
      <w:instrText xml:space="preserve"> NUMPAGES   \* MERGEFORMAT </w:instrText>
    </w:r>
    <w:r w:rsidR="006D3BD5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313A1E">
      <w:rPr>
        <w:rFonts w:ascii="Arial" w:hAnsi="Arial" w:cs="Arial"/>
        <w:noProof/>
        <w:color w:val="808080" w:themeColor="background1" w:themeShade="80"/>
        <w:sz w:val="16"/>
        <w:szCs w:val="16"/>
      </w:rPr>
      <w:t>2</w:t>
    </w:r>
    <w:r w:rsidR="006D3BD5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  <w:p w14:paraId="0EC5DFC4" w14:textId="77777777" w:rsidR="00D9337C" w:rsidRPr="00F36BD5" w:rsidRDefault="00D9337C" w:rsidP="00F36BD5">
    <w:pPr>
      <w:pStyle w:val="Fuzeile"/>
      <w:jc w:val="right"/>
      <w:rPr>
        <w:rFonts w:ascii="Arial" w:hAnsi="Arial" w:cs="Arial"/>
        <w:sz w:val="16"/>
        <w:szCs w:val="16"/>
      </w:rPr>
    </w:pPr>
  </w:p>
  <w:p w14:paraId="58260FA5" w14:textId="77777777" w:rsidR="00E41BD4" w:rsidRDefault="00E41B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6C7F3" w14:textId="77777777" w:rsidR="00321D50" w:rsidRDefault="00321D50" w:rsidP="00F36BD5">
      <w:r>
        <w:separator/>
      </w:r>
    </w:p>
  </w:footnote>
  <w:footnote w:type="continuationSeparator" w:id="0">
    <w:p w14:paraId="1F89594D" w14:textId="77777777" w:rsidR="00321D50" w:rsidRDefault="00321D50" w:rsidP="00F3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6EFE" w14:textId="77777777" w:rsidR="00D9337C" w:rsidRDefault="00D9337C" w:rsidP="00F36BD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0CC4EFBE" wp14:editId="7A2E159A">
          <wp:extent cx="1800000" cy="376169"/>
          <wp:effectExtent l="19050" t="0" r="0" b="0"/>
          <wp:docPr id="2" name="Grafik 0" descr="Regent_Lighting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ent_Lighting_p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3761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CB09C" w14:textId="77777777" w:rsidR="00D9337C" w:rsidRDefault="00D9337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2B49A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8B36AF"/>
    <w:multiLevelType w:val="hybridMultilevel"/>
    <w:tmpl w:val="F566F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60639"/>
    <w:multiLevelType w:val="hybridMultilevel"/>
    <w:tmpl w:val="F2368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23BCA"/>
    <w:multiLevelType w:val="hybridMultilevel"/>
    <w:tmpl w:val="0F462D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2749B"/>
    <w:multiLevelType w:val="hybridMultilevel"/>
    <w:tmpl w:val="E88CF07E"/>
    <w:lvl w:ilvl="0" w:tplc="B046F004">
      <w:start w:val="1"/>
      <w:numFmt w:val="bullet"/>
      <w:pStyle w:val="00bulletpoin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8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945735"/>
    <w:multiLevelType w:val="hybridMultilevel"/>
    <w:tmpl w:val="92369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E5782"/>
    <w:multiLevelType w:val="hybridMultilevel"/>
    <w:tmpl w:val="C4163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27E10"/>
    <w:multiLevelType w:val="hybridMultilevel"/>
    <w:tmpl w:val="0B54D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hideSpellingErrors/>
  <w:hideGrammaticalError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4D5"/>
    <w:rsid w:val="000006FE"/>
    <w:rsid w:val="0000355A"/>
    <w:rsid w:val="000038EA"/>
    <w:rsid w:val="000049A1"/>
    <w:rsid w:val="0000545A"/>
    <w:rsid w:val="000114A3"/>
    <w:rsid w:val="00035F2C"/>
    <w:rsid w:val="0004000E"/>
    <w:rsid w:val="00052AC5"/>
    <w:rsid w:val="000B041C"/>
    <w:rsid w:val="000B1EF3"/>
    <w:rsid w:val="000E241F"/>
    <w:rsid w:val="000E4FD5"/>
    <w:rsid w:val="000E5C18"/>
    <w:rsid w:val="000F6C93"/>
    <w:rsid w:val="001100C8"/>
    <w:rsid w:val="00111296"/>
    <w:rsid w:val="001375B4"/>
    <w:rsid w:val="001618E7"/>
    <w:rsid w:val="00170003"/>
    <w:rsid w:val="0017199A"/>
    <w:rsid w:val="00177DFD"/>
    <w:rsid w:val="001852BC"/>
    <w:rsid w:val="001A3E59"/>
    <w:rsid w:val="001E74A9"/>
    <w:rsid w:val="001F3475"/>
    <w:rsid w:val="001F67FC"/>
    <w:rsid w:val="00203CE6"/>
    <w:rsid w:val="00203EDA"/>
    <w:rsid w:val="00210BAC"/>
    <w:rsid w:val="002202FA"/>
    <w:rsid w:val="00251FCA"/>
    <w:rsid w:val="00256B2B"/>
    <w:rsid w:val="00256DBE"/>
    <w:rsid w:val="00272F83"/>
    <w:rsid w:val="002807BA"/>
    <w:rsid w:val="00296DCA"/>
    <w:rsid w:val="002C5F0B"/>
    <w:rsid w:val="002F0C98"/>
    <w:rsid w:val="00313A1E"/>
    <w:rsid w:val="00316492"/>
    <w:rsid w:val="003164F2"/>
    <w:rsid w:val="0031743D"/>
    <w:rsid w:val="00317FC7"/>
    <w:rsid w:val="0032003C"/>
    <w:rsid w:val="0032112E"/>
    <w:rsid w:val="00321D50"/>
    <w:rsid w:val="00324BCD"/>
    <w:rsid w:val="00357C02"/>
    <w:rsid w:val="00361D7D"/>
    <w:rsid w:val="00366F76"/>
    <w:rsid w:val="003721C3"/>
    <w:rsid w:val="00372228"/>
    <w:rsid w:val="00380C2F"/>
    <w:rsid w:val="00386FA9"/>
    <w:rsid w:val="00390CD5"/>
    <w:rsid w:val="003919C2"/>
    <w:rsid w:val="0039242E"/>
    <w:rsid w:val="00393E73"/>
    <w:rsid w:val="003955BC"/>
    <w:rsid w:val="00396B56"/>
    <w:rsid w:val="003B3A55"/>
    <w:rsid w:val="003C1298"/>
    <w:rsid w:val="003C209E"/>
    <w:rsid w:val="003C4593"/>
    <w:rsid w:val="003D7E04"/>
    <w:rsid w:val="003E3AA7"/>
    <w:rsid w:val="003E41AB"/>
    <w:rsid w:val="004516DC"/>
    <w:rsid w:val="00486527"/>
    <w:rsid w:val="004B5F36"/>
    <w:rsid w:val="004C3DBB"/>
    <w:rsid w:val="004C747E"/>
    <w:rsid w:val="00500DB0"/>
    <w:rsid w:val="00513344"/>
    <w:rsid w:val="00561615"/>
    <w:rsid w:val="00562059"/>
    <w:rsid w:val="005A3CA4"/>
    <w:rsid w:val="005B64D5"/>
    <w:rsid w:val="005D70A0"/>
    <w:rsid w:val="005E4BBF"/>
    <w:rsid w:val="006964CD"/>
    <w:rsid w:val="006A0415"/>
    <w:rsid w:val="006A44EF"/>
    <w:rsid w:val="006B2A57"/>
    <w:rsid w:val="006B6DB3"/>
    <w:rsid w:val="006B7F30"/>
    <w:rsid w:val="006D3BD5"/>
    <w:rsid w:val="006D467C"/>
    <w:rsid w:val="00717897"/>
    <w:rsid w:val="00754556"/>
    <w:rsid w:val="00765614"/>
    <w:rsid w:val="00771158"/>
    <w:rsid w:val="00772A7E"/>
    <w:rsid w:val="00777592"/>
    <w:rsid w:val="00790ACA"/>
    <w:rsid w:val="007919B3"/>
    <w:rsid w:val="007C3A68"/>
    <w:rsid w:val="007E098D"/>
    <w:rsid w:val="007E2F32"/>
    <w:rsid w:val="007F2E6F"/>
    <w:rsid w:val="007F36E6"/>
    <w:rsid w:val="007F634A"/>
    <w:rsid w:val="0081005E"/>
    <w:rsid w:val="0081525D"/>
    <w:rsid w:val="00843D40"/>
    <w:rsid w:val="00846252"/>
    <w:rsid w:val="008534E2"/>
    <w:rsid w:val="008643DB"/>
    <w:rsid w:val="00875F78"/>
    <w:rsid w:val="00876631"/>
    <w:rsid w:val="00876C97"/>
    <w:rsid w:val="00886A69"/>
    <w:rsid w:val="008B118C"/>
    <w:rsid w:val="008B1940"/>
    <w:rsid w:val="008D48B7"/>
    <w:rsid w:val="008E05DD"/>
    <w:rsid w:val="00914D81"/>
    <w:rsid w:val="009229D5"/>
    <w:rsid w:val="00963BE6"/>
    <w:rsid w:val="00974810"/>
    <w:rsid w:val="00995D28"/>
    <w:rsid w:val="009B6151"/>
    <w:rsid w:val="009C2AB8"/>
    <w:rsid w:val="009E537F"/>
    <w:rsid w:val="009E5745"/>
    <w:rsid w:val="009F151B"/>
    <w:rsid w:val="009F47BA"/>
    <w:rsid w:val="00A0596E"/>
    <w:rsid w:val="00A12D2F"/>
    <w:rsid w:val="00A16F5D"/>
    <w:rsid w:val="00A2524A"/>
    <w:rsid w:val="00A35AEF"/>
    <w:rsid w:val="00A373A9"/>
    <w:rsid w:val="00A405FB"/>
    <w:rsid w:val="00A4154A"/>
    <w:rsid w:val="00A41B05"/>
    <w:rsid w:val="00A41DDF"/>
    <w:rsid w:val="00A52DE6"/>
    <w:rsid w:val="00A53392"/>
    <w:rsid w:val="00A70002"/>
    <w:rsid w:val="00A956E7"/>
    <w:rsid w:val="00AA1A4B"/>
    <w:rsid w:val="00AA5BDB"/>
    <w:rsid w:val="00AC323A"/>
    <w:rsid w:val="00AD1A83"/>
    <w:rsid w:val="00AD2F23"/>
    <w:rsid w:val="00AE043E"/>
    <w:rsid w:val="00AE32B4"/>
    <w:rsid w:val="00AF6143"/>
    <w:rsid w:val="00B018DF"/>
    <w:rsid w:val="00B102BB"/>
    <w:rsid w:val="00B131B9"/>
    <w:rsid w:val="00B26687"/>
    <w:rsid w:val="00B324AF"/>
    <w:rsid w:val="00B419DA"/>
    <w:rsid w:val="00B443F4"/>
    <w:rsid w:val="00B5396D"/>
    <w:rsid w:val="00B542B4"/>
    <w:rsid w:val="00B87123"/>
    <w:rsid w:val="00BA4DC6"/>
    <w:rsid w:val="00BD70DE"/>
    <w:rsid w:val="00BE221A"/>
    <w:rsid w:val="00BF220B"/>
    <w:rsid w:val="00BF44AF"/>
    <w:rsid w:val="00C0115D"/>
    <w:rsid w:val="00C11A13"/>
    <w:rsid w:val="00C1367E"/>
    <w:rsid w:val="00C1368A"/>
    <w:rsid w:val="00C15F0F"/>
    <w:rsid w:val="00C16B16"/>
    <w:rsid w:val="00C25E24"/>
    <w:rsid w:val="00C40614"/>
    <w:rsid w:val="00C72AD1"/>
    <w:rsid w:val="00C817B4"/>
    <w:rsid w:val="00CB0F86"/>
    <w:rsid w:val="00CD4BB4"/>
    <w:rsid w:val="00CE0B7C"/>
    <w:rsid w:val="00D20450"/>
    <w:rsid w:val="00D764A3"/>
    <w:rsid w:val="00D8309D"/>
    <w:rsid w:val="00D84CD8"/>
    <w:rsid w:val="00D9337C"/>
    <w:rsid w:val="00D97D8C"/>
    <w:rsid w:val="00DA4E9C"/>
    <w:rsid w:val="00DA6AB7"/>
    <w:rsid w:val="00DA6D7B"/>
    <w:rsid w:val="00DB1F52"/>
    <w:rsid w:val="00DC4373"/>
    <w:rsid w:val="00DD4870"/>
    <w:rsid w:val="00DE7F25"/>
    <w:rsid w:val="00DF1AA4"/>
    <w:rsid w:val="00E30CA2"/>
    <w:rsid w:val="00E41BD4"/>
    <w:rsid w:val="00E4264B"/>
    <w:rsid w:val="00E455EB"/>
    <w:rsid w:val="00E4740A"/>
    <w:rsid w:val="00E55412"/>
    <w:rsid w:val="00E77B7D"/>
    <w:rsid w:val="00E905C6"/>
    <w:rsid w:val="00EA0AF7"/>
    <w:rsid w:val="00EA3879"/>
    <w:rsid w:val="00EB25D5"/>
    <w:rsid w:val="00ED1D2E"/>
    <w:rsid w:val="00ED3090"/>
    <w:rsid w:val="00ED6201"/>
    <w:rsid w:val="00EF0453"/>
    <w:rsid w:val="00EF27BF"/>
    <w:rsid w:val="00EF7E40"/>
    <w:rsid w:val="00F061B1"/>
    <w:rsid w:val="00F23270"/>
    <w:rsid w:val="00F24050"/>
    <w:rsid w:val="00F30E85"/>
    <w:rsid w:val="00F36BD5"/>
    <w:rsid w:val="00F40EE3"/>
    <w:rsid w:val="00F44CB3"/>
    <w:rsid w:val="00F44D3E"/>
    <w:rsid w:val="00F45317"/>
    <w:rsid w:val="00F50D65"/>
    <w:rsid w:val="00F77ACC"/>
    <w:rsid w:val="00F83383"/>
    <w:rsid w:val="00FA1682"/>
    <w:rsid w:val="00FC1E9B"/>
    <w:rsid w:val="00FC5F3C"/>
    <w:rsid w:val="00FC6568"/>
    <w:rsid w:val="00FD405F"/>
    <w:rsid w:val="00FE1294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94C2D2F"/>
  <w15:docId w15:val="{1518B920-E082-482B-83F8-EA7885D4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76631"/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6BD5"/>
    <w:rPr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36B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6BD5"/>
    <w:rPr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6B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6BD5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F36B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F36BD5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F36BD5"/>
    <w:rPr>
      <w:color w:val="221E1F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36B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995D28"/>
    <w:rPr>
      <w:rFonts w:cs="Secca Light"/>
      <w:color w:val="221E1F"/>
      <w:sz w:val="16"/>
      <w:szCs w:val="16"/>
    </w:rPr>
  </w:style>
  <w:style w:type="paragraph" w:styleId="Listenabsatz">
    <w:name w:val="List Paragraph"/>
    <w:basedOn w:val="Standard"/>
    <w:uiPriority w:val="34"/>
    <w:qFormat/>
    <w:rsid w:val="00372228"/>
    <w:pPr>
      <w:ind w:left="720"/>
      <w:contextualSpacing/>
    </w:pPr>
  </w:style>
  <w:style w:type="paragraph" w:customStyle="1" w:styleId="00Titel18arial">
    <w:name w:val="0.0 Titel 18 arial"/>
    <w:basedOn w:val="Standard"/>
    <w:qFormat/>
    <w:rsid w:val="000114A3"/>
    <w:pPr>
      <w:spacing w:line="280" w:lineRule="atLeast"/>
    </w:pPr>
    <w:rPr>
      <w:rFonts w:ascii="Arial" w:hAnsi="Arial" w:cs="Arial"/>
      <w:b/>
      <w:sz w:val="36"/>
      <w:szCs w:val="36"/>
    </w:rPr>
  </w:style>
  <w:style w:type="paragraph" w:customStyle="1" w:styleId="00Titel0218Arial">
    <w:name w:val="0.0 Titel 02 _ 18 Arial"/>
    <w:basedOn w:val="Standard"/>
    <w:qFormat/>
    <w:rsid w:val="000114A3"/>
    <w:pPr>
      <w:spacing w:line="280" w:lineRule="atLeast"/>
    </w:pPr>
    <w:rPr>
      <w:rFonts w:ascii="Arial" w:hAnsi="Arial" w:cs="Arial"/>
      <w:sz w:val="36"/>
      <w:szCs w:val="36"/>
      <w:lang w:val="de-CH"/>
    </w:rPr>
  </w:style>
  <w:style w:type="paragraph" w:customStyle="1" w:styleId="00Text9arial">
    <w:name w:val="0.0 Text_9 arial"/>
    <w:basedOn w:val="Pa0"/>
    <w:qFormat/>
    <w:rsid w:val="000114A3"/>
    <w:pPr>
      <w:spacing w:line="280" w:lineRule="atLeast"/>
      <w:jc w:val="both"/>
    </w:pPr>
  </w:style>
  <w:style w:type="paragraph" w:customStyle="1" w:styleId="00Titel039arial">
    <w:name w:val="0.0 Titel 03_9 arial"/>
    <w:basedOn w:val="Standard"/>
    <w:qFormat/>
    <w:rsid w:val="000114A3"/>
    <w:pPr>
      <w:spacing w:line="280" w:lineRule="atLeast"/>
    </w:pPr>
    <w:rPr>
      <w:rFonts w:ascii="Arial" w:hAnsi="Arial" w:cs="Arial"/>
      <w:b/>
      <w:sz w:val="18"/>
      <w:szCs w:val="18"/>
    </w:rPr>
  </w:style>
  <w:style w:type="paragraph" w:customStyle="1" w:styleId="00bulletpoint">
    <w:name w:val="0.0 bulletpoint"/>
    <w:basedOn w:val="Listenabsatz"/>
    <w:qFormat/>
    <w:rsid w:val="000114A3"/>
    <w:pPr>
      <w:numPr>
        <w:numId w:val="1"/>
      </w:numPr>
      <w:spacing w:line="280" w:lineRule="atLeast"/>
    </w:pPr>
    <w:rPr>
      <w:rFonts w:ascii="Arial" w:hAnsi="Arial" w:cs="Arial"/>
      <w:color w:val="221E1F"/>
      <w:sz w:val="18"/>
      <w:szCs w:val="18"/>
      <w:lang w:val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1100C8"/>
    <w:rPr>
      <w:color w:val="800080" w:themeColor="followedHyperlink"/>
      <w:u w:val="single"/>
    </w:rPr>
  </w:style>
  <w:style w:type="paragraph" w:customStyle="1" w:styleId="Features">
    <w:name w:val="Features"/>
    <w:basedOn w:val="00bulletpoint"/>
    <w:qFormat/>
    <w:rsid w:val="00B018DF"/>
    <w:pPr>
      <w:numPr>
        <w:numId w:val="0"/>
      </w:numPr>
      <w:ind w:left="284" w:hanging="284"/>
    </w:pPr>
  </w:style>
  <w:style w:type="paragraph" w:customStyle="1" w:styleId="p1">
    <w:name w:val="p1"/>
    <w:basedOn w:val="Standard"/>
    <w:rsid w:val="00B443F4"/>
    <w:rPr>
      <w:rFonts w:ascii="Helvetica" w:hAnsi="Helvetica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ent.ch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keting-kommunikation@regent.ch?subject=Presse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A692F-6C1C-44FF-990B-E6DABBBA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D8C01D27</Template>
  <TotalTime>0</TotalTime>
  <Pages>2</Pages>
  <Words>663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Regent AG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</dc:creator>
  <cp:keywords/>
  <dc:description/>
  <cp:lastModifiedBy>Opolka, Michael</cp:lastModifiedBy>
  <cp:revision>17</cp:revision>
  <cp:lastPrinted>2018-03-01T16:30:00Z</cp:lastPrinted>
  <dcterms:created xsi:type="dcterms:W3CDTF">2018-03-02T07:39:00Z</dcterms:created>
  <dcterms:modified xsi:type="dcterms:W3CDTF">2018-08-30T16:53:00Z</dcterms:modified>
</cp:coreProperties>
</file>