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BD5" w:rsidRPr="0030668F" w:rsidRDefault="00F36BD5" w:rsidP="00851B84">
      <w:pPr>
        <w:rPr>
          <w:rFonts w:ascii="Arial" w:hAnsi="Arial" w:cs="Arial"/>
          <w:lang w:val="fr-FR"/>
        </w:rPr>
      </w:pPr>
    </w:p>
    <w:p w:rsidR="00F36BD5" w:rsidRPr="00851B84" w:rsidRDefault="00052B41" w:rsidP="009C2AB8">
      <w:pPr>
        <w:pStyle w:val="00Titel18arial"/>
        <w:rPr>
          <w:sz w:val="18"/>
          <w:szCs w:val="18"/>
          <w:lang w:val="en-GB"/>
        </w:rPr>
      </w:pPr>
      <w:r w:rsidRPr="00851B84">
        <w:rPr>
          <w:sz w:val="18"/>
          <w:szCs w:val="18"/>
          <w:lang w:val="en-GB"/>
        </w:rPr>
        <w:t xml:space="preserve">COMMUNIQUÉ DE PRESSE </w:t>
      </w:r>
    </w:p>
    <w:p w:rsidR="00B26687" w:rsidRPr="00851B84" w:rsidRDefault="00B26687" w:rsidP="009C2AB8">
      <w:pPr>
        <w:pStyle w:val="00Titel18arial"/>
        <w:rPr>
          <w:sz w:val="18"/>
          <w:szCs w:val="18"/>
          <w:lang w:val="en-GB"/>
        </w:rPr>
      </w:pPr>
    </w:p>
    <w:p w:rsidR="00EF7E40" w:rsidRPr="006F2C7D" w:rsidRDefault="001C4293" w:rsidP="003E41AB">
      <w:pPr>
        <w:pStyle w:val="Default"/>
        <w:spacing w:line="280" w:lineRule="atLeast"/>
        <w:rPr>
          <w:caps/>
          <w:color w:val="auto"/>
          <w:sz w:val="18"/>
          <w:szCs w:val="18"/>
          <w:lang w:val="en-GB"/>
        </w:rPr>
      </w:pPr>
      <w:r w:rsidRPr="006F2C7D">
        <w:rPr>
          <w:b/>
          <w:caps/>
          <w:color w:val="auto"/>
          <w:sz w:val="36"/>
          <w:szCs w:val="36"/>
          <w:lang w:val="en-GB"/>
        </w:rPr>
        <w:t>Lightpad Tunable – Human Centric Lighting made easy.</w:t>
      </w:r>
      <w:r w:rsidR="00B26687" w:rsidRPr="006F2C7D">
        <w:rPr>
          <w:b/>
          <w:caps/>
          <w:color w:val="auto"/>
          <w:sz w:val="36"/>
          <w:szCs w:val="36"/>
          <w:lang w:val="en-GB"/>
        </w:rPr>
        <w:cr/>
      </w:r>
    </w:p>
    <w:p w:rsidR="00851B84" w:rsidRDefault="00052B41" w:rsidP="00851B84">
      <w:pPr>
        <w:pStyle w:val="Default"/>
        <w:spacing w:line="280" w:lineRule="atLeast"/>
        <w:rPr>
          <w:color w:val="221E1F"/>
          <w:sz w:val="18"/>
          <w:szCs w:val="18"/>
          <w:lang w:val="fr-FR"/>
        </w:rPr>
      </w:pPr>
      <w:r w:rsidRPr="0030668F">
        <w:rPr>
          <w:color w:val="221E1F"/>
          <w:sz w:val="18"/>
          <w:szCs w:val="18"/>
          <w:lang w:val="fr-FR"/>
        </w:rPr>
        <w:t xml:space="preserve">La lumière </w:t>
      </w:r>
      <w:r w:rsidR="00173C82" w:rsidRPr="0030668F">
        <w:rPr>
          <w:color w:val="221E1F"/>
          <w:sz w:val="18"/>
          <w:szCs w:val="18"/>
          <w:lang w:val="fr-FR"/>
        </w:rPr>
        <w:t xml:space="preserve">ne sert pas seulement à voir, elle agit aussi sur les plans biologique et émotionnel. En effet, la température de couleur et l’intensité changeantes de la lumière </w:t>
      </w:r>
      <w:r w:rsidR="00732A63" w:rsidRPr="0030668F">
        <w:rPr>
          <w:color w:val="221E1F"/>
          <w:sz w:val="18"/>
          <w:szCs w:val="18"/>
          <w:lang w:val="fr-FR"/>
        </w:rPr>
        <w:t xml:space="preserve">influent sur le rythme biologique et le bien-être général de l’être humain. </w:t>
      </w:r>
      <w:proofErr w:type="gramStart"/>
      <w:r w:rsidR="00B26687" w:rsidRPr="0030668F">
        <w:rPr>
          <w:color w:val="221E1F"/>
          <w:sz w:val="18"/>
          <w:szCs w:val="18"/>
          <w:lang w:val="fr-FR"/>
        </w:rPr>
        <w:t>«Human</w:t>
      </w:r>
      <w:proofErr w:type="gramEnd"/>
      <w:r w:rsidR="00B26687" w:rsidRPr="0030668F">
        <w:rPr>
          <w:color w:val="221E1F"/>
          <w:sz w:val="18"/>
          <w:szCs w:val="18"/>
          <w:lang w:val="fr-FR"/>
        </w:rPr>
        <w:t xml:space="preserve"> Centric Lighting» </w:t>
      </w:r>
      <w:r w:rsidR="008F5B82" w:rsidRPr="0030668F">
        <w:rPr>
          <w:color w:val="221E1F"/>
          <w:sz w:val="18"/>
          <w:szCs w:val="18"/>
          <w:lang w:val="fr-FR"/>
        </w:rPr>
        <w:t xml:space="preserve">est </w:t>
      </w:r>
      <w:r w:rsidR="00732A63" w:rsidRPr="0030668F">
        <w:rPr>
          <w:color w:val="221E1F"/>
          <w:sz w:val="18"/>
          <w:szCs w:val="18"/>
          <w:lang w:val="fr-FR"/>
        </w:rPr>
        <w:t xml:space="preserve">un concept d’éclairage </w:t>
      </w:r>
      <w:r w:rsidR="008F5B82" w:rsidRPr="0030668F">
        <w:rPr>
          <w:sz w:val="18"/>
          <w:szCs w:val="18"/>
          <w:lang w:val="fr-FR"/>
        </w:rPr>
        <w:t>mettant la santé et le bien-être de l’être humain au centre des considérations en tenant compte de l’effet émotionne</w:t>
      </w:r>
      <w:r w:rsidR="00D16282">
        <w:rPr>
          <w:sz w:val="18"/>
          <w:szCs w:val="18"/>
          <w:lang w:val="fr-FR"/>
        </w:rPr>
        <w:t xml:space="preserve">l et non visuel de la lumière. </w:t>
      </w:r>
      <w:r w:rsidR="008F5B82" w:rsidRPr="0030668F">
        <w:rPr>
          <w:color w:val="221E1F"/>
          <w:sz w:val="18"/>
          <w:szCs w:val="18"/>
          <w:lang w:val="fr-FR"/>
        </w:rPr>
        <w:t xml:space="preserve">Avec son lampadaire Lightpad </w:t>
      </w:r>
      <w:r w:rsidR="00AE3F27">
        <w:rPr>
          <w:color w:val="221E1F"/>
          <w:sz w:val="18"/>
          <w:szCs w:val="18"/>
          <w:lang w:val="fr-FR"/>
        </w:rPr>
        <w:t xml:space="preserve">Tunable </w:t>
      </w:r>
      <w:r w:rsidR="008F5B82" w:rsidRPr="0030668F">
        <w:rPr>
          <w:color w:val="221E1F"/>
          <w:sz w:val="18"/>
          <w:szCs w:val="18"/>
          <w:lang w:val="fr-FR"/>
        </w:rPr>
        <w:t>et l’appli MyLights Tunable spécialement développ</w:t>
      </w:r>
      <w:r w:rsidR="0030668F">
        <w:rPr>
          <w:color w:val="221E1F"/>
          <w:sz w:val="18"/>
          <w:szCs w:val="18"/>
          <w:lang w:val="fr-FR"/>
        </w:rPr>
        <w:t xml:space="preserve">ée </w:t>
      </w:r>
      <w:r w:rsidR="0030668F" w:rsidRPr="00851B84">
        <w:rPr>
          <w:color w:val="221E1F"/>
          <w:sz w:val="18"/>
          <w:szCs w:val="18"/>
          <w:lang w:val="fr-FR"/>
        </w:rPr>
        <w:t>pour cet appareil</w:t>
      </w:r>
      <w:r w:rsidR="008F5B82" w:rsidRPr="0030668F">
        <w:rPr>
          <w:color w:val="221E1F"/>
          <w:sz w:val="18"/>
          <w:szCs w:val="18"/>
          <w:lang w:val="fr-FR"/>
        </w:rPr>
        <w:t>, R</w:t>
      </w:r>
      <w:r w:rsidR="008D0172">
        <w:rPr>
          <w:color w:val="221E1F"/>
          <w:sz w:val="18"/>
          <w:szCs w:val="18"/>
          <w:lang w:val="fr-FR"/>
        </w:rPr>
        <w:t>e</w:t>
      </w:r>
      <w:bookmarkStart w:id="0" w:name="_GoBack"/>
      <w:bookmarkEnd w:id="0"/>
      <w:r w:rsidR="008F5B82" w:rsidRPr="0030668F">
        <w:rPr>
          <w:color w:val="221E1F"/>
          <w:sz w:val="18"/>
          <w:szCs w:val="18"/>
          <w:lang w:val="fr-FR"/>
        </w:rPr>
        <w:t xml:space="preserve">gent </w:t>
      </w:r>
      <w:r w:rsidR="00E264AB" w:rsidRPr="0030668F">
        <w:rPr>
          <w:color w:val="221E1F"/>
          <w:sz w:val="18"/>
          <w:szCs w:val="18"/>
          <w:lang w:val="fr-FR"/>
        </w:rPr>
        <w:t xml:space="preserve">apporte la preuve que ce concept peut être mis en </w:t>
      </w:r>
      <w:proofErr w:type="spellStart"/>
      <w:r w:rsidR="00E264AB" w:rsidRPr="0030668F">
        <w:rPr>
          <w:color w:val="221E1F"/>
          <w:sz w:val="18"/>
          <w:szCs w:val="18"/>
          <w:lang w:val="fr-FR"/>
        </w:rPr>
        <w:t>oeuvre</w:t>
      </w:r>
      <w:proofErr w:type="spellEnd"/>
      <w:r w:rsidR="00E264AB" w:rsidRPr="0030668F">
        <w:rPr>
          <w:color w:val="221E1F"/>
          <w:sz w:val="18"/>
          <w:szCs w:val="18"/>
          <w:lang w:val="fr-FR"/>
        </w:rPr>
        <w:t xml:space="preserve"> à travers des systèmes d’un </w:t>
      </w:r>
      <w:r w:rsidR="00501C3B">
        <w:rPr>
          <w:color w:val="221E1F"/>
          <w:sz w:val="18"/>
          <w:szCs w:val="18"/>
          <w:lang w:val="fr-FR"/>
        </w:rPr>
        <w:t>haut niveau de convivialité</w:t>
      </w:r>
      <w:r w:rsidR="00E264AB" w:rsidRPr="0030668F">
        <w:rPr>
          <w:color w:val="221E1F"/>
          <w:sz w:val="18"/>
          <w:szCs w:val="18"/>
          <w:lang w:val="fr-FR"/>
        </w:rPr>
        <w:t xml:space="preserve">. </w:t>
      </w:r>
      <w:r w:rsidR="00B26687" w:rsidRPr="0030668F">
        <w:rPr>
          <w:color w:val="221E1F"/>
          <w:sz w:val="18"/>
          <w:szCs w:val="18"/>
          <w:lang w:val="fr-FR"/>
        </w:rPr>
        <w:cr/>
      </w:r>
    </w:p>
    <w:p w:rsidR="001C4293" w:rsidRPr="001C4293" w:rsidRDefault="005243F6" w:rsidP="001C4293">
      <w:pPr>
        <w:pStyle w:val="Default"/>
        <w:spacing w:line="280" w:lineRule="atLeast"/>
        <w:rPr>
          <w:color w:val="0070C0"/>
          <w:sz w:val="18"/>
          <w:szCs w:val="18"/>
          <w:lang w:val="fr-FR"/>
        </w:rPr>
      </w:pPr>
      <w:r w:rsidRPr="005243F6">
        <w:rPr>
          <w:color w:val="auto"/>
          <w:sz w:val="18"/>
          <w:szCs w:val="18"/>
          <w:lang w:val="fr-FR"/>
        </w:rPr>
        <w:t xml:space="preserve">Le lampadaire Lightpad, qui assure un éclairage parfait du poste de travail grâce à sa distribution lumineuse double asymétrique, a été lancé avec succès il y a 2 ans. </w:t>
      </w:r>
      <w:r w:rsidR="00117AD7" w:rsidRPr="00117AD7">
        <w:rPr>
          <w:color w:val="auto"/>
          <w:sz w:val="18"/>
          <w:szCs w:val="18"/>
          <w:lang w:val="fr-FR"/>
        </w:rPr>
        <w:t>Le nouveau lampadaire</w:t>
      </w:r>
      <w:r w:rsidR="00117AD7">
        <w:rPr>
          <w:color w:val="0070C0"/>
          <w:sz w:val="18"/>
          <w:szCs w:val="18"/>
          <w:lang w:val="fr-FR"/>
        </w:rPr>
        <w:t xml:space="preserve"> </w:t>
      </w:r>
      <w:r w:rsidR="003F2CBE" w:rsidRPr="003F2CBE">
        <w:rPr>
          <w:color w:val="auto"/>
          <w:sz w:val="18"/>
          <w:szCs w:val="18"/>
          <w:lang w:val="fr-FR"/>
        </w:rPr>
        <w:t>Lightpad Tunable et son appli MyLights Tunable, disponible pour Android et iOS, rendent le concept du</w:t>
      </w:r>
      <w:proofErr w:type="gramStart"/>
      <w:r w:rsidR="003F2CBE" w:rsidRPr="003F2CBE">
        <w:rPr>
          <w:color w:val="auto"/>
          <w:sz w:val="18"/>
          <w:szCs w:val="18"/>
          <w:lang w:val="fr-FR"/>
        </w:rPr>
        <w:t xml:space="preserve"> «Human</w:t>
      </w:r>
      <w:proofErr w:type="gramEnd"/>
      <w:r w:rsidR="003F2CBE" w:rsidRPr="003F2CBE">
        <w:rPr>
          <w:color w:val="auto"/>
          <w:sz w:val="18"/>
          <w:szCs w:val="18"/>
          <w:lang w:val="fr-FR"/>
        </w:rPr>
        <w:t xml:space="preserve"> Centric Lighting» accessible à tous. Le luminaire Lightpad, une fois branché, démarre automatiquement en mode</w:t>
      </w:r>
      <w:proofErr w:type="gramStart"/>
      <w:r w:rsidR="003F2CBE" w:rsidRPr="003F2CBE">
        <w:rPr>
          <w:color w:val="auto"/>
          <w:sz w:val="18"/>
          <w:szCs w:val="18"/>
          <w:lang w:val="fr-FR"/>
        </w:rPr>
        <w:t xml:space="preserve"> «Simulation</w:t>
      </w:r>
      <w:proofErr w:type="gramEnd"/>
      <w:r w:rsidR="003F2CBE" w:rsidRPr="003F2CBE">
        <w:rPr>
          <w:color w:val="auto"/>
          <w:sz w:val="18"/>
          <w:szCs w:val="18"/>
          <w:lang w:val="fr-FR"/>
        </w:rPr>
        <w:t xml:space="preserve"> de la lumière du jour ». Il permet une variation sans palier de la température de couleur entre le blanc chaud et le blanc froid. La commande par appli permet à l’utilisateur de régler facilement différents modes personnalisés à l’aide de 5 questions sur son rythme journalier.</w:t>
      </w:r>
      <w:r w:rsidR="003F2CBE">
        <w:rPr>
          <w:color w:val="auto"/>
          <w:sz w:val="18"/>
          <w:szCs w:val="18"/>
          <w:lang w:val="fr-FR"/>
        </w:rPr>
        <w:t xml:space="preserve"> </w:t>
      </w:r>
    </w:p>
    <w:p w:rsidR="001C4293" w:rsidRPr="001C4293" w:rsidRDefault="001C4293" w:rsidP="001C4293">
      <w:pPr>
        <w:pStyle w:val="Default"/>
        <w:spacing w:line="280" w:lineRule="atLeast"/>
        <w:rPr>
          <w:color w:val="0070C0"/>
          <w:sz w:val="18"/>
          <w:szCs w:val="18"/>
          <w:lang w:val="fr-FR"/>
        </w:rPr>
      </w:pPr>
    </w:p>
    <w:p w:rsidR="00B26687" w:rsidRPr="0020476D" w:rsidRDefault="00644BFD" w:rsidP="001C4293">
      <w:pPr>
        <w:pStyle w:val="Default"/>
        <w:spacing w:line="280" w:lineRule="atLeast"/>
        <w:rPr>
          <w:color w:val="auto"/>
          <w:sz w:val="18"/>
          <w:szCs w:val="18"/>
          <w:lang w:val="fr-FR"/>
        </w:rPr>
      </w:pPr>
      <w:r w:rsidRPr="0020476D">
        <w:rPr>
          <w:color w:val="auto"/>
          <w:sz w:val="18"/>
          <w:szCs w:val="18"/>
          <w:lang w:val="fr-FR"/>
        </w:rPr>
        <w:t xml:space="preserve">D’une constitution technologique raffinée, le Lightpad offre des avantages précieux pour le déploiement du Human Centric Lighting. En effet, ses têtes d’éclairage se commandent indépendamment l’une de l’autre et les composantes directe et indirecte de l’éclairage présentent la même température de couleur. Cela permet d’éviter le mélange de teintes de lumière </w:t>
      </w:r>
      <w:proofErr w:type="gramStart"/>
      <w:r w:rsidRPr="0020476D">
        <w:rPr>
          <w:color w:val="auto"/>
          <w:sz w:val="18"/>
          <w:szCs w:val="18"/>
          <w:lang w:val="fr-FR"/>
        </w:rPr>
        <w:t>différentes;</w:t>
      </w:r>
      <w:proofErr w:type="gramEnd"/>
      <w:r w:rsidRPr="0020476D">
        <w:rPr>
          <w:color w:val="auto"/>
          <w:sz w:val="18"/>
          <w:szCs w:val="18"/>
          <w:lang w:val="fr-FR"/>
        </w:rPr>
        <w:t xml:space="preserve"> chaque utilisateur peut choisir l’ambiance lumineuse qui lui convient et obtient réellement la teinte de lumière désirée. Le facteur décisif pour l’effet non visuel de la lumière est le niveau d’éclairement atteint au niveau de l’œil. Grâce à sa distribution lumineuse double asymétrique, le Lightpad répond aux prescriptions normatives correspondantes (DIN SPEC 67600) – la lumière possède une réelle efficacité biologique.</w:t>
      </w:r>
    </w:p>
    <w:p w:rsidR="00B26687" w:rsidRDefault="00B26687" w:rsidP="00B26687">
      <w:pPr>
        <w:pStyle w:val="Default"/>
        <w:spacing w:line="280" w:lineRule="atLeast"/>
        <w:rPr>
          <w:color w:val="221E1F"/>
          <w:sz w:val="18"/>
          <w:szCs w:val="18"/>
          <w:lang w:val="fr-FR"/>
        </w:rPr>
      </w:pPr>
    </w:p>
    <w:p w:rsidR="006F2C7D" w:rsidRPr="0030668F" w:rsidRDefault="006F2C7D" w:rsidP="00B26687">
      <w:pPr>
        <w:pStyle w:val="Default"/>
        <w:spacing w:line="280" w:lineRule="atLeast"/>
        <w:rPr>
          <w:color w:val="221E1F"/>
          <w:sz w:val="18"/>
          <w:szCs w:val="18"/>
          <w:lang w:val="fr-FR"/>
        </w:rPr>
      </w:pPr>
    </w:p>
    <w:p w:rsidR="000A073D" w:rsidRDefault="00846A20" w:rsidP="000A073D">
      <w:pPr>
        <w:pStyle w:val="Default"/>
        <w:spacing w:line="280" w:lineRule="atLeast"/>
        <w:rPr>
          <w:color w:val="221E1F"/>
          <w:sz w:val="18"/>
          <w:szCs w:val="18"/>
          <w:lang w:val="fr-FR"/>
        </w:rPr>
      </w:pPr>
      <w:r w:rsidRPr="0030668F">
        <w:rPr>
          <w:b/>
          <w:color w:val="221E1F"/>
          <w:szCs w:val="18"/>
          <w:lang w:val="fr-FR"/>
        </w:rPr>
        <w:t>L’</w:t>
      </w:r>
      <w:r w:rsidR="00E264AB" w:rsidRPr="0030668F">
        <w:rPr>
          <w:b/>
          <w:color w:val="221E1F"/>
          <w:szCs w:val="18"/>
          <w:lang w:val="fr-FR"/>
        </w:rPr>
        <w:t>appli</w:t>
      </w:r>
      <w:r w:rsidR="00B26687" w:rsidRPr="0030668F">
        <w:rPr>
          <w:b/>
          <w:color w:val="221E1F"/>
          <w:szCs w:val="18"/>
          <w:lang w:val="fr-FR"/>
        </w:rPr>
        <w:t xml:space="preserve"> My</w:t>
      </w:r>
      <w:r w:rsidR="007E098D" w:rsidRPr="0030668F">
        <w:rPr>
          <w:b/>
          <w:color w:val="221E1F"/>
          <w:szCs w:val="18"/>
          <w:lang w:val="fr-FR"/>
        </w:rPr>
        <w:t>L</w:t>
      </w:r>
      <w:r w:rsidR="00B26687" w:rsidRPr="0030668F">
        <w:rPr>
          <w:b/>
          <w:color w:val="221E1F"/>
          <w:szCs w:val="18"/>
          <w:lang w:val="fr-FR"/>
        </w:rPr>
        <w:t xml:space="preserve">ights Tunable </w:t>
      </w:r>
      <w:r w:rsidR="00BD1C41" w:rsidRPr="0030668F">
        <w:rPr>
          <w:b/>
          <w:color w:val="221E1F"/>
          <w:szCs w:val="18"/>
          <w:lang w:val="fr-FR"/>
        </w:rPr>
        <w:t>vous met le Human Centric Lighting à portée de main.</w:t>
      </w:r>
      <w:r w:rsidR="00B26687" w:rsidRPr="0030668F">
        <w:rPr>
          <w:b/>
          <w:color w:val="221E1F"/>
          <w:szCs w:val="18"/>
          <w:lang w:val="fr-FR"/>
        </w:rPr>
        <w:t xml:space="preserve"> </w:t>
      </w:r>
      <w:r w:rsidR="00B26687" w:rsidRPr="0030668F">
        <w:rPr>
          <w:b/>
          <w:color w:val="221E1F"/>
          <w:szCs w:val="18"/>
          <w:lang w:val="fr-FR"/>
        </w:rPr>
        <w:cr/>
      </w:r>
      <w:r w:rsidR="00BD1C41" w:rsidRPr="0030668F">
        <w:rPr>
          <w:color w:val="221E1F"/>
          <w:sz w:val="18"/>
          <w:szCs w:val="18"/>
          <w:lang w:val="fr-FR"/>
        </w:rPr>
        <w:t>Trois options sont à votre disposition pour vous permettre de</w:t>
      </w:r>
      <w:r w:rsidR="000A073D">
        <w:rPr>
          <w:color w:val="221E1F"/>
          <w:sz w:val="18"/>
          <w:szCs w:val="18"/>
          <w:lang w:val="fr-FR"/>
        </w:rPr>
        <w:t xml:space="preserve"> choisir vos réglages préférés.</w:t>
      </w:r>
    </w:p>
    <w:p w:rsidR="000A073D" w:rsidRDefault="000A073D" w:rsidP="000A073D">
      <w:pPr>
        <w:pStyle w:val="Default"/>
        <w:spacing w:line="280" w:lineRule="atLeast"/>
        <w:rPr>
          <w:color w:val="221E1F"/>
          <w:sz w:val="18"/>
          <w:szCs w:val="18"/>
          <w:lang w:val="fr-FR"/>
        </w:rPr>
      </w:pPr>
    </w:p>
    <w:p w:rsidR="00BD1C41" w:rsidRPr="004A483A" w:rsidRDefault="00BD1C41" w:rsidP="000A073D">
      <w:pPr>
        <w:pStyle w:val="Default"/>
        <w:spacing w:line="280" w:lineRule="atLeast"/>
        <w:rPr>
          <w:b/>
          <w:color w:val="221E1F"/>
          <w:sz w:val="18"/>
          <w:szCs w:val="18"/>
          <w:lang w:val="fr-FR"/>
        </w:rPr>
      </w:pPr>
      <w:r w:rsidRPr="004A483A">
        <w:rPr>
          <w:b/>
          <w:color w:val="221E1F"/>
          <w:sz w:val="18"/>
          <w:szCs w:val="18"/>
          <w:lang w:val="fr-FR"/>
        </w:rPr>
        <w:t xml:space="preserve">1. </w:t>
      </w:r>
      <w:r w:rsidR="004A483A" w:rsidRPr="004A483A">
        <w:rPr>
          <w:b/>
          <w:color w:val="221E1F"/>
          <w:sz w:val="18"/>
          <w:szCs w:val="18"/>
          <w:lang w:val="fr-FR"/>
        </w:rPr>
        <w:t>L</w:t>
      </w:r>
      <w:r w:rsidR="004A483A">
        <w:rPr>
          <w:b/>
          <w:color w:val="221E1F"/>
          <w:sz w:val="18"/>
          <w:szCs w:val="18"/>
          <w:lang w:val="fr-FR"/>
        </w:rPr>
        <w:t>IGHT</w:t>
      </w:r>
      <w:r w:rsidR="005A54C0">
        <w:rPr>
          <w:b/>
          <w:color w:val="221E1F"/>
          <w:sz w:val="18"/>
          <w:szCs w:val="18"/>
          <w:lang w:val="fr-FR"/>
        </w:rPr>
        <w:t xml:space="preserve"> </w:t>
      </w:r>
      <w:r w:rsidR="004A483A">
        <w:rPr>
          <w:b/>
          <w:color w:val="221E1F"/>
          <w:sz w:val="18"/>
          <w:szCs w:val="18"/>
          <w:lang w:val="fr-FR"/>
        </w:rPr>
        <w:t>MOOD (</w:t>
      </w:r>
      <w:r w:rsidRPr="004A483A">
        <w:rPr>
          <w:b/>
          <w:color w:val="221E1F"/>
          <w:sz w:val="18"/>
          <w:szCs w:val="18"/>
          <w:lang w:val="fr-FR"/>
        </w:rPr>
        <w:t>AMBIANCE LUMINEUSE</w:t>
      </w:r>
      <w:r w:rsidR="004A483A">
        <w:rPr>
          <w:b/>
          <w:color w:val="221E1F"/>
          <w:sz w:val="18"/>
          <w:szCs w:val="18"/>
          <w:lang w:val="fr-FR"/>
        </w:rPr>
        <w:t>)</w:t>
      </w:r>
      <w:r w:rsidRPr="004A483A">
        <w:rPr>
          <w:b/>
          <w:color w:val="221E1F"/>
          <w:sz w:val="18"/>
          <w:szCs w:val="18"/>
          <w:lang w:val="fr-FR"/>
        </w:rPr>
        <w:t xml:space="preserve"> </w:t>
      </w:r>
    </w:p>
    <w:p w:rsidR="00BD1C41" w:rsidRPr="000A073D" w:rsidRDefault="00A40D6F" w:rsidP="000A073D">
      <w:pPr>
        <w:spacing w:line="280" w:lineRule="exact"/>
        <w:rPr>
          <w:rFonts w:ascii="Arial" w:hAnsi="Arial" w:cs="Arial"/>
          <w:color w:val="000000"/>
          <w:sz w:val="18"/>
          <w:szCs w:val="18"/>
          <w:lang w:val="fr-FR" w:eastAsia="de-CH"/>
        </w:rPr>
      </w:pPr>
      <w:r w:rsidRPr="00A40D6F">
        <w:rPr>
          <w:rFonts w:ascii="Arial" w:hAnsi="Arial" w:cs="Arial"/>
          <w:color w:val="221E1F"/>
          <w:sz w:val="18"/>
          <w:szCs w:val="18"/>
          <w:lang w:val="fr-FR" w:eastAsia="de-CH"/>
        </w:rPr>
        <w:t>WORK-RELATED STATIC LIGHTING (ÉCLAIRAGE EN FONCTION DE L’ACTIVITE)</w:t>
      </w:r>
      <w:r w:rsidRPr="004A483A">
        <w:rPr>
          <w:rFonts w:ascii="Arial" w:hAnsi="Arial" w:cs="Arial"/>
          <w:b/>
          <w:color w:val="221E1F"/>
          <w:sz w:val="18"/>
          <w:szCs w:val="18"/>
          <w:lang w:val="fr-FR" w:eastAsia="de-CH"/>
        </w:rPr>
        <w:t xml:space="preserve"> </w:t>
      </w:r>
      <w:r w:rsidR="00BD1C41" w:rsidRPr="004A483A">
        <w:rPr>
          <w:rFonts w:ascii="Arial" w:hAnsi="Arial" w:cs="Arial"/>
          <w:b/>
          <w:color w:val="221E1F"/>
          <w:sz w:val="18"/>
          <w:szCs w:val="18"/>
          <w:lang w:val="fr-FR" w:eastAsia="de-CH"/>
        </w:rPr>
        <w:cr/>
      </w:r>
      <w:r w:rsidR="00BD1C41" w:rsidRPr="000A073D">
        <w:rPr>
          <w:rFonts w:ascii="Arial" w:hAnsi="Arial" w:cs="Arial"/>
          <w:color w:val="000000"/>
          <w:sz w:val="18"/>
          <w:szCs w:val="18"/>
          <w:lang w:val="fr-FR" w:eastAsia="de-CH"/>
        </w:rPr>
        <w:t>L‘atmosphère lumineuse est adaptée selon l’activité désirée. Ici, vous avez le choix entre cinq scénarios différents correspondant à des états allant du travail concentré à la détente, avec en plus une échelle pour le réglage manuel de la température de couleur. Celle-ci est préréglée sur une valeur fixe qu’elle garde jusqu’à sa modification manuelle.</w:t>
      </w:r>
    </w:p>
    <w:p w:rsidR="00BD1C41" w:rsidRPr="0030668F" w:rsidRDefault="00BD1C41" w:rsidP="00BD1C41">
      <w:pPr>
        <w:rPr>
          <w:rFonts w:ascii="Arial" w:hAnsi="Arial" w:cs="Arial"/>
          <w:lang w:val="fr-FR"/>
        </w:rPr>
      </w:pPr>
    </w:p>
    <w:p w:rsidR="00A74517" w:rsidRPr="00F214A0" w:rsidRDefault="00A74517" w:rsidP="000A073D">
      <w:pPr>
        <w:pStyle w:val="Default"/>
        <w:spacing w:line="280" w:lineRule="atLeast"/>
        <w:rPr>
          <w:b/>
          <w:color w:val="221E1F"/>
          <w:sz w:val="18"/>
          <w:szCs w:val="18"/>
          <w:lang w:val="fr-CH"/>
        </w:rPr>
      </w:pPr>
      <w:r w:rsidRPr="00F214A0">
        <w:rPr>
          <w:b/>
          <w:color w:val="221E1F"/>
          <w:sz w:val="18"/>
          <w:szCs w:val="18"/>
          <w:lang w:val="fr-CH"/>
        </w:rPr>
        <w:t xml:space="preserve">2. </w:t>
      </w:r>
      <w:r w:rsidR="004A483A" w:rsidRPr="00F214A0">
        <w:rPr>
          <w:b/>
          <w:color w:val="221E1F"/>
          <w:sz w:val="18"/>
          <w:szCs w:val="18"/>
          <w:lang w:val="fr-CH"/>
        </w:rPr>
        <w:t>COURSE OF DAYLIGHT (</w:t>
      </w:r>
      <w:r w:rsidRPr="00F214A0">
        <w:rPr>
          <w:b/>
          <w:caps/>
          <w:color w:val="221E1F"/>
          <w:sz w:val="18"/>
          <w:szCs w:val="18"/>
          <w:lang w:val="fr-CH"/>
        </w:rPr>
        <w:t>Simulation de la lumière du jour</w:t>
      </w:r>
      <w:r w:rsidR="004A483A" w:rsidRPr="00F214A0">
        <w:rPr>
          <w:b/>
          <w:caps/>
          <w:color w:val="221E1F"/>
          <w:sz w:val="18"/>
          <w:szCs w:val="18"/>
          <w:lang w:val="fr-CH"/>
        </w:rPr>
        <w:t>)</w:t>
      </w:r>
    </w:p>
    <w:p w:rsidR="00A74517" w:rsidRPr="0030668F" w:rsidRDefault="00A40D6F" w:rsidP="000A073D">
      <w:pPr>
        <w:spacing w:line="280" w:lineRule="exact"/>
        <w:rPr>
          <w:rFonts w:ascii="Arial" w:hAnsi="Arial" w:cs="Arial"/>
          <w:sz w:val="18"/>
          <w:szCs w:val="18"/>
          <w:lang w:val="fr-FR"/>
        </w:rPr>
      </w:pPr>
      <w:r w:rsidRPr="00A40D6F">
        <w:rPr>
          <w:rFonts w:ascii="Arial" w:hAnsi="Arial" w:cs="Arial"/>
          <w:sz w:val="18"/>
          <w:szCs w:val="18"/>
          <w:lang w:val="fr-FR"/>
        </w:rPr>
        <w:t>NATURAL DYNAMIC LIGHTING (ÉCLAIRAGE DYNAMIQUE SIMULANT LA LUMIERE DU JOUR)</w:t>
      </w:r>
      <w:r w:rsidRPr="001057ED">
        <w:rPr>
          <w:rFonts w:ascii="Arial" w:hAnsi="Arial" w:cs="Arial"/>
          <w:b/>
          <w:sz w:val="18"/>
          <w:szCs w:val="18"/>
          <w:lang w:val="fr-FR"/>
        </w:rPr>
        <w:t xml:space="preserve"> </w:t>
      </w:r>
      <w:r w:rsidR="00A74517" w:rsidRPr="001057ED">
        <w:rPr>
          <w:rFonts w:ascii="Arial" w:hAnsi="Arial" w:cs="Arial"/>
          <w:b/>
          <w:sz w:val="18"/>
          <w:szCs w:val="18"/>
          <w:lang w:val="fr-FR"/>
        </w:rPr>
        <w:cr/>
      </w:r>
      <w:r w:rsidR="00A74517" w:rsidRPr="0030668F">
        <w:rPr>
          <w:rFonts w:ascii="Arial" w:hAnsi="Arial" w:cs="Arial"/>
          <w:sz w:val="18"/>
          <w:szCs w:val="18"/>
          <w:lang w:val="fr-FR"/>
        </w:rPr>
        <w:t xml:space="preserve">Avec ce choix, votre éclairage, à l’instar de la lumière naturelle, change de température de couleur au long de la journée. Ainsi, en conformité avec le rythme circadien, la teinte de lumière doit être stimulante le matin et apaisante le soir, ce qui a un effet positif sur le rythme sommeil/éveil. </w:t>
      </w:r>
    </w:p>
    <w:p w:rsidR="00A74517" w:rsidRPr="0030668F" w:rsidRDefault="00A74517" w:rsidP="00A74517">
      <w:pPr>
        <w:rPr>
          <w:rFonts w:ascii="Arial" w:hAnsi="Arial" w:cs="Arial"/>
          <w:lang w:val="fr-FR"/>
        </w:rPr>
      </w:pPr>
    </w:p>
    <w:p w:rsidR="00A74517" w:rsidRPr="00F214A0" w:rsidRDefault="00A74517" w:rsidP="000A073D">
      <w:pPr>
        <w:pStyle w:val="Default"/>
        <w:spacing w:line="280" w:lineRule="atLeast"/>
        <w:rPr>
          <w:b/>
          <w:color w:val="221E1F"/>
          <w:sz w:val="18"/>
          <w:szCs w:val="18"/>
          <w:lang w:val="fr-CH"/>
        </w:rPr>
      </w:pPr>
      <w:r w:rsidRPr="00F214A0">
        <w:rPr>
          <w:b/>
          <w:color w:val="221E1F"/>
          <w:sz w:val="18"/>
          <w:szCs w:val="18"/>
          <w:lang w:val="fr-CH"/>
        </w:rPr>
        <w:t xml:space="preserve">3. </w:t>
      </w:r>
      <w:r w:rsidR="00A40D6F" w:rsidRPr="00F214A0">
        <w:rPr>
          <w:b/>
          <w:color w:val="221E1F"/>
          <w:sz w:val="18"/>
          <w:szCs w:val="18"/>
          <w:lang w:val="fr-CH"/>
        </w:rPr>
        <w:t>PERSONAL COURSE OF LIGHT (</w:t>
      </w:r>
      <w:r w:rsidRPr="00F214A0">
        <w:rPr>
          <w:b/>
          <w:caps/>
          <w:color w:val="221E1F"/>
          <w:sz w:val="18"/>
          <w:szCs w:val="18"/>
          <w:lang w:val="fr-CH"/>
        </w:rPr>
        <w:t>Éclairage personnalisé</w:t>
      </w:r>
      <w:r w:rsidR="00A40D6F" w:rsidRPr="00F214A0">
        <w:rPr>
          <w:b/>
          <w:caps/>
          <w:color w:val="221E1F"/>
          <w:sz w:val="18"/>
          <w:szCs w:val="18"/>
          <w:lang w:val="fr-CH"/>
        </w:rPr>
        <w:t>)</w:t>
      </w:r>
      <w:r w:rsidRPr="00F214A0">
        <w:rPr>
          <w:b/>
          <w:color w:val="221E1F"/>
          <w:sz w:val="18"/>
          <w:szCs w:val="18"/>
          <w:lang w:val="fr-CH"/>
        </w:rPr>
        <w:t xml:space="preserve"> </w:t>
      </w:r>
    </w:p>
    <w:p w:rsidR="00A74517" w:rsidRPr="0030668F" w:rsidRDefault="00A40D6F" w:rsidP="000A073D">
      <w:pPr>
        <w:tabs>
          <w:tab w:val="left" w:pos="8364"/>
        </w:tabs>
        <w:spacing w:line="280" w:lineRule="exact"/>
        <w:rPr>
          <w:rFonts w:ascii="Arial" w:hAnsi="Arial" w:cs="Arial"/>
          <w:lang w:val="fr-FR"/>
        </w:rPr>
      </w:pPr>
      <w:r w:rsidRPr="00A40D6F">
        <w:rPr>
          <w:rFonts w:ascii="Arial" w:hAnsi="Arial" w:cs="Arial"/>
          <w:sz w:val="18"/>
          <w:szCs w:val="18"/>
          <w:lang w:val="fr-FR"/>
        </w:rPr>
        <w:t>PERSONALISED DYNAMIC LIGHTING (ÉCLAIRAGE DYNAMIQUE PERSONNALISE)</w:t>
      </w:r>
      <w:r w:rsidRPr="001057ED">
        <w:rPr>
          <w:rFonts w:ascii="Arial" w:hAnsi="Arial" w:cs="Arial"/>
          <w:b/>
          <w:sz w:val="18"/>
          <w:szCs w:val="18"/>
          <w:lang w:val="fr-FR"/>
        </w:rPr>
        <w:t xml:space="preserve"> </w:t>
      </w:r>
      <w:r w:rsidR="00A74517" w:rsidRPr="001057ED">
        <w:rPr>
          <w:rFonts w:ascii="Arial" w:hAnsi="Arial" w:cs="Arial"/>
          <w:b/>
          <w:sz w:val="18"/>
          <w:szCs w:val="18"/>
          <w:lang w:val="fr-FR"/>
        </w:rPr>
        <w:cr/>
      </w:r>
      <w:r w:rsidR="00A74517" w:rsidRPr="0030668F">
        <w:rPr>
          <w:rFonts w:ascii="Arial" w:hAnsi="Arial" w:cs="Arial"/>
          <w:sz w:val="18"/>
          <w:szCs w:val="18"/>
          <w:lang w:val="fr-FR"/>
        </w:rPr>
        <w:t>Votre</w:t>
      </w:r>
      <w:r w:rsidR="00A74517" w:rsidRPr="0030668F">
        <w:rPr>
          <w:rFonts w:ascii="Arial" w:hAnsi="Arial" w:cs="Arial"/>
          <w:b/>
          <w:sz w:val="18"/>
          <w:szCs w:val="18"/>
          <w:lang w:val="fr-FR"/>
        </w:rPr>
        <w:t xml:space="preserve"> </w:t>
      </w:r>
      <w:r w:rsidR="00A74517" w:rsidRPr="0030668F">
        <w:rPr>
          <w:rFonts w:ascii="Arial" w:hAnsi="Arial" w:cs="Arial"/>
          <w:sz w:val="18"/>
          <w:szCs w:val="18"/>
          <w:lang w:val="fr-FR"/>
        </w:rPr>
        <w:t xml:space="preserve">courbe d’éclairage idéale est établie à l’aide de vos réponses à cinq questions portant sur les horaires de travail et votre température de couleur préférée. La température de couleur varie au cours de la journée en fonction de vos besoins personnels et soutient ainsi votre </w:t>
      </w:r>
      <w:r w:rsidR="00A328E5" w:rsidRPr="00A328E5">
        <w:rPr>
          <w:rFonts w:ascii="Arial" w:hAnsi="Arial" w:cs="Arial"/>
          <w:sz w:val="18"/>
          <w:szCs w:val="18"/>
          <w:lang w:val="fr-FR"/>
        </w:rPr>
        <w:t>rythme biologique</w:t>
      </w:r>
      <w:r w:rsidR="00A74517" w:rsidRPr="0030668F">
        <w:rPr>
          <w:rFonts w:ascii="Arial" w:hAnsi="Arial" w:cs="Arial"/>
          <w:lang w:val="fr-FR"/>
        </w:rPr>
        <w:t xml:space="preserve">. </w:t>
      </w:r>
    </w:p>
    <w:p w:rsidR="00D84CD8" w:rsidRPr="00845883" w:rsidRDefault="00D84CD8" w:rsidP="00FA229B">
      <w:pPr>
        <w:pStyle w:val="Default"/>
        <w:spacing w:line="280" w:lineRule="atLeast"/>
        <w:rPr>
          <w:color w:val="auto"/>
          <w:sz w:val="18"/>
          <w:szCs w:val="18"/>
          <w:lang w:val="fr-FR"/>
        </w:rPr>
      </w:pPr>
    </w:p>
    <w:p w:rsidR="00A40D6F" w:rsidRDefault="00A40D6F" w:rsidP="00A40D6F">
      <w:pPr>
        <w:pStyle w:val="Default"/>
        <w:spacing w:line="280" w:lineRule="atLeast"/>
        <w:rPr>
          <w:rStyle w:val="A0"/>
          <w:lang w:val="fr-CH"/>
        </w:rPr>
      </w:pPr>
      <w:r w:rsidRPr="00BA2B03">
        <w:rPr>
          <w:rStyle w:val="A0"/>
          <w:b/>
          <w:lang w:val="fr-CH"/>
        </w:rPr>
        <w:t>À PROPOS DE R</w:t>
      </w:r>
      <w:r w:rsidR="00F214A0">
        <w:rPr>
          <w:rStyle w:val="A0"/>
          <w:b/>
          <w:lang w:val="fr-CH"/>
        </w:rPr>
        <w:t>E</w:t>
      </w:r>
      <w:r w:rsidRPr="00BA2B03">
        <w:rPr>
          <w:rStyle w:val="A0"/>
          <w:b/>
          <w:lang w:val="fr-CH"/>
        </w:rPr>
        <w:t>GENT</w:t>
      </w:r>
      <w:r w:rsidRPr="00BA2B03">
        <w:rPr>
          <w:rStyle w:val="A0"/>
          <w:lang w:val="fr-CH"/>
        </w:rPr>
        <w:t xml:space="preserve"> </w:t>
      </w:r>
    </w:p>
    <w:p w:rsidR="00A40D6F" w:rsidRPr="00BA2B03" w:rsidRDefault="00A40D6F" w:rsidP="00A40D6F">
      <w:pPr>
        <w:pStyle w:val="Default"/>
        <w:spacing w:line="280" w:lineRule="atLeast"/>
        <w:rPr>
          <w:rStyle w:val="A0"/>
          <w:lang w:val="fr-CH"/>
        </w:rPr>
      </w:pPr>
      <w:r w:rsidRPr="00BA2B03">
        <w:rPr>
          <w:rStyle w:val="A0"/>
          <w:lang w:val="fr-CH"/>
        </w:rPr>
        <w:t>Créé comme entreprise familiale en 1908, R</w:t>
      </w:r>
      <w:r w:rsidR="00F214A0">
        <w:rPr>
          <w:rStyle w:val="A0"/>
          <w:lang w:val="fr-CH"/>
        </w:rPr>
        <w:t>e</w:t>
      </w:r>
      <w:r w:rsidRPr="00BA2B03">
        <w:rPr>
          <w:rStyle w:val="A0"/>
          <w:lang w:val="fr-CH"/>
        </w:rPr>
        <w:t>gent est aujourd’hui numéro 1 du marché de l’éclairage en Suisse, compte parmi les premiers fabricants de luminaires en Europe et est présent dans 35 pays à travers des partenaires de distribution. Avec leurs solides connaissances en matière d’application et leur savoir-faire en éclairagisme, les experts de R</w:t>
      </w:r>
      <w:r w:rsidR="00F214A0">
        <w:rPr>
          <w:rStyle w:val="A0"/>
          <w:lang w:val="fr-CH"/>
        </w:rPr>
        <w:t>e</w:t>
      </w:r>
      <w:r w:rsidRPr="00BA2B03">
        <w:rPr>
          <w:rStyle w:val="A0"/>
          <w:lang w:val="fr-CH"/>
        </w:rPr>
        <w:t>gent assurent aux concepteurs lumière, architectes, installateurs et clients finaux, un conseil de qualité, fiable et complet. Notre philosophie est d’explorer de nouvelles possibilités techniques pour créer des solutions d’éclairage intuitives et améliorer l’environnement de travail, les fonctions de gestion et la qualité de vie.</w:t>
      </w:r>
    </w:p>
    <w:p w:rsidR="00A40D6F" w:rsidRPr="00BA2B03" w:rsidRDefault="00A40D6F" w:rsidP="00A40D6F">
      <w:pPr>
        <w:pStyle w:val="Default"/>
        <w:spacing w:line="280" w:lineRule="atLeast"/>
        <w:rPr>
          <w:rStyle w:val="A0"/>
          <w:lang w:val="fr-CH"/>
        </w:rPr>
      </w:pPr>
    </w:p>
    <w:p w:rsidR="00A40D6F" w:rsidRPr="00BA2B03" w:rsidRDefault="00A40D6F" w:rsidP="00A40D6F">
      <w:pPr>
        <w:pStyle w:val="Default"/>
        <w:spacing w:line="280" w:lineRule="atLeast"/>
        <w:rPr>
          <w:rStyle w:val="A0"/>
          <w:lang w:val="fr-CH"/>
        </w:rPr>
      </w:pPr>
      <w:r w:rsidRPr="00BA2B03">
        <w:rPr>
          <w:rStyle w:val="A0"/>
          <w:lang w:val="fr-CH"/>
        </w:rPr>
        <w:t xml:space="preserve">Pour plus d’infos </w:t>
      </w:r>
      <w:proofErr w:type="gramStart"/>
      <w:r w:rsidRPr="00BA2B03">
        <w:rPr>
          <w:rStyle w:val="A0"/>
          <w:lang w:val="fr-CH"/>
        </w:rPr>
        <w:t>voir:</w:t>
      </w:r>
      <w:proofErr w:type="gramEnd"/>
      <w:r w:rsidRPr="00BA2B03">
        <w:rPr>
          <w:rStyle w:val="A0"/>
          <w:lang w:val="fr-CH"/>
        </w:rPr>
        <w:t xml:space="preserve"> </w:t>
      </w:r>
      <w:hyperlink r:id="rId8" w:history="1">
        <w:r w:rsidRPr="00BA2B03">
          <w:rPr>
            <w:rStyle w:val="Hyperlink"/>
            <w:sz w:val="18"/>
            <w:szCs w:val="18"/>
            <w:lang w:val="fr-CH"/>
          </w:rPr>
          <w:t>www.regent.ch</w:t>
        </w:r>
      </w:hyperlink>
      <w:r w:rsidRPr="00BA2B03">
        <w:rPr>
          <w:rStyle w:val="A0"/>
          <w:lang w:val="fr-CH"/>
        </w:rPr>
        <w:t xml:space="preserve">  </w:t>
      </w:r>
    </w:p>
    <w:p w:rsidR="00A40D6F" w:rsidRPr="00A5021C" w:rsidRDefault="00A40D6F" w:rsidP="00A40D6F">
      <w:pPr>
        <w:rPr>
          <w:rFonts w:ascii="Arial" w:hAnsi="Arial" w:cs="Arial"/>
          <w:sz w:val="18"/>
          <w:szCs w:val="18"/>
          <w:lang w:val="fr-CH"/>
        </w:rPr>
      </w:pPr>
    </w:p>
    <w:p w:rsidR="00A40D6F" w:rsidRDefault="00A40D6F" w:rsidP="00A40D6F">
      <w:pPr>
        <w:rPr>
          <w:rFonts w:ascii="Arial" w:hAnsi="Arial" w:cs="Arial"/>
          <w:sz w:val="18"/>
          <w:szCs w:val="18"/>
          <w:lang w:val="fr-CH"/>
        </w:rPr>
      </w:pPr>
    </w:p>
    <w:p w:rsidR="00A40D6F" w:rsidRPr="00A5021C" w:rsidRDefault="00A40D6F" w:rsidP="00A40D6F">
      <w:pPr>
        <w:pStyle w:val="Default"/>
        <w:spacing w:line="280" w:lineRule="atLeast"/>
        <w:rPr>
          <w:rStyle w:val="A0"/>
          <w:b/>
          <w:lang w:val="fr-CH"/>
        </w:rPr>
      </w:pPr>
      <w:r w:rsidRPr="00A5021C">
        <w:rPr>
          <w:rStyle w:val="A0"/>
          <w:b/>
          <w:lang w:val="fr-CH"/>
        </w:rPr>
        <w:t>CONTACT POUR LA PRESSE</w:t>
      </w:r>
    </w:p>
    <w:p w:rsidR="00A40D6F" w:rsidRPr="002A48F8" w:rsidRDefault="00A40D6F" w:rsidP="00A40D6F">
      <w:pPr>
        <w:pStyle w:val="Default"/>
        <w:spacing w:line="280" w:lineRule="atLeast"/>
        <w:rPr>
          <w:rStyle w:val="A0"/>
          <w:lang w:val="fr-CH"/>
        </w:rPr>
      </w:pPr>
      <w:r w:rsidRPr="002A48F8">
        <w:rPr>
          <w:rStyle w:val="A0"/>
          <w:lang w:val="fr-CH"/>
        </w:rPr>
        <w:t>P</w:t>
      </w:r>
      <w:r>
        <w:rPr>
          <w:rStyle w:val="A0"/>
          <w:lang w:val="fr-CH"/>
        </w:rPr>
        <w:t>atricia Gerber</w:t>
      </w:r>
    </w:p>
    <w:p w:rsidR="00A40D6F" w:rsidRPr="00F214A0" w:rsidRDefault="00A40D6F" w:rsidP="00A40D6F">
      <w:pPr>
        <w:pStyle w:val="Default"/>
        <w:spacing w:line="280" w:lineRule="atLeast"/>
        <w:rPr>
          <w:rStyle w:val="A0"/>
        </w:rPr>
      </w:pPr>
      <w:r w:rsidRPr="00F214A0">
        <w:rPr>
          <w:rStyle w:val="A0"/>
        </w:rPr>
        <w:t xml:space="preserve">Responsable Marketing et </w:t>
      </w:r>
      <w:proofErr w:type="spellStart"/>
      <w:r w:rsidRPr="00F214A0">
        <w:rPr>
          <w:rStyle w:val="A0"/>
        </w:rPr>
        <w:t>Product</w:t>
      </w:r>
      <w:proofErr w:type="spellEnd"/>
      <w:r w:rsidRPr="00F214A0">
        <w:rPr>
          <w:rStyle w:val="A0"/>
        </w:rPr>
        <w:t xml:space="preserve"> Management</w:t>
      </w:r>
    </w:p>
    <w:p w:rsidR="00A40D6F" w:rsidRPr="00F214A0" w:rsidRDefault="00A40D6F" w:rsidP="00A40D6F">
      <w:pPr>
        <w:pStyle w:val="Default"/>
        <w:spacing w:line="280" w:lineRule="atLeast"/>
        <w:rPr>
          <w:rStyle w:val="A0"/>
        </w:rPr>
      </w:pPr>
    </w:p>
    <w:p w:rsidR="00A40D6F" w:rsidRPr="00F214A0" w:rsidRDefault="00A40D6F" w:rsidP="00A40D6F">
      <w:pPr>
        <w:pStyle w:val="Default"/>
        <w:spacing w:line="280" w:lineRule="atLeast"/>
        <w:rPr>
          <w:rStyle w:val="A0"/>
        </w:rPr>
      </w:pPr>
      <w:r w:rsidRPr="00F214A0">
        <w:rPr>
          <w:rStyle w:val="A0"/>
        </w:rPr>
        <w:t>Regent Beleuchtungskörper AG</w:t>
      </w:r>
    </w:p>
    <w:p w:rsidR="00A40D6F" w:rsidRPr="00A86696" w:rsidRDefault="00A40D6F" w:rsidP="00A40D6F">
      <w:pPr>
        <w:pStyle w:val="Default"/>
        <w:spacing w:line="280" w:lineRule="atLeast"/>
        <w:rPr>
          <w:rStyle w:val="A0"/>
        </w:rPr>
      </w:pPr>
      <w:r w:rsidRPr="00A86696">
        <w:rPr>
          <w:rStyle w:val="A0"/>
        </w:rPr>
        <w:t>Dornacherstrasse 390, Postfach 139</w:t>
      </w:r>
    </w:p>
    <w:p w:rsidR="00A40D6F" w:rsidRDefault="00A40D6F" w:rsidP="00A40D6F">
      <w:pPr>
        <w:pStyle w:val="Default"/>
        <w:spacing w:line="280" w:lineRule="atLeast"/>
        <w:rPr>
          <w:rStyle w:val="A0"/>
        </w:rPr>
      </w:pPr>
      <w:r w:rsidRPr="00A86696">
        <w:rPr>
          <w:rStyle w:val="A0"/>
        </w:rPr>
        <w:t xml:space="preserve">CH-4018 Basel </w:t>
      </w:r>
    </w:p>
    <w:p w:rsidR="00A40D6F" w:rsidRPr="00A5021C" w:rsidRDefault="00A40D6F" w:rsidP="00A40D6F">
      <w:pPr>
        <w:pStyle w:val="Default"/>
        <w:spacing w:line="280" w:lineRule="atLeast"/>
        <w:rPr>
          <w:rStyle w:val="A0"/>
        </w:rPr>
      </w:pPr>
      <w:r>
        <w:rPr>
          <w:rStyle w:val="A0"/>
        </w:rPr>
        <w:t>T +</w:t>
      </w:r>
      <w:r w:rsidRPr="00A5021C">
        <w:rPr>
          <w:rStyle w:val="A0"/>
        </w:rPr>
        <w:t xml:space="preserve">41 61 335 </w:t>
      </w:r>
      <w:r>
        <w:rPr>
          <w:rStyle w:val="A0"/>
        </w:rPr>
        <w:t>56 03</w:t>
      </w:r>
    </w:p>
    <w:p w:rsidR="00A40D6F" w:rsidRPr="001100C8" w:rsidRDefault="008D0172" w:rsidP="00A40D6F">
      <w:pPr>
        <w:spacing w:line="280" w:lineRule="atLeast"/>
        <w:rPr>
          <w:rFonts w:ascii="Arial" w:hAnsi="Arial" w:cs="Arial"/>
          <w:sz w:val="18"/>
          <w:szCs w:val="18"/>
          <w:lang w:val="de-CH"/>
        </w:rPr>
      </w:pPr>
      <w:hyperlink r:id="rId9" w:history="1">
        <w:r w:rsidR="00A40D6F">
          <w:rPr>
            <w:rStyle w:val="Hyperlink"/>
            <w:rFonts w:ascii="Arial" w:hAnsi="Arial" w:cs="Arial"/>
            <w:sz w:val="18"/>
            <w:szCs w:val="18"/>
          </w:rPr>
          <w:t>marketing-kommunikation@regent.ch</w:t>
        </w:r>
      </w:hyperlink>
    </w:p>
    <w:p w:rsidR="00D84CD8" w:rsidRDefault="00D84CD8" w:rsidP="00361D7D">
      <w:pPr>
        <w:rPr>
          <w:rStyle w:val="Hyperlink"/>
          <w:rFonts w:ascii="Arial" w:hAnsi="Arial" w:cs="Arial"/>
          <w:lang w:val="de-CH"/>
        </w:rPr>
      </w:pPr>
    </w:p>
    <w:p w:rsidR="00A40D6F" w:rsidRPr="00A40D6F" w:rsidRDefault="00A40D6F" w:rsidP="00361D7D">
      <w:pPr>
        <w:rPr>
          <w:rStyle w:val="Hyperlink"/>
          <w:rFonts w:ascii="Arial" w:hAnsi="Arial" w:cs="Arial"/>
          <w:lang w:val="de-CH"/>
        </w:rPr>
      </w:pPr>
    </w:p>
    <w:p w:rsidR="00D84CD8" w:rsidRPr="0030668F" w:rsidRDefault="00D84CD8" w:rsidP="00361D7D">
      <w:pPr>
        <w:rPr>
          <w:rFonts w:ascii="Arial" w:hAnsi="Arial" w:cs="Arial"/>
          <w:color w:val="0000FF" w:themeColor="hyperlink"/>
          <w:sz w:val="18"/>
          <w:szCs w:val="18"/>
          <w:u w:val="single"/>
          <w:lang w:val="fr-FR" w:eastAsia="de-CH"/>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254"/>
        <w:gridCol w:w="2439"/>
        <w:gridCol w:w="1076"/>
        <w:gridCol w:w="2721"/>
        <w:gridCol w:w="397"/>
      </w:tblGrid>
      <w:tr w:rsidR="00C817B4" w:rsidRPr="0030668F" w:rsidTr="00C817B4">
        <w:trPr>
          <w:gridAfter w:val="1"/>
          <w:wAfter w:w="397" w:type="dxa"/>
        </w:trPr>
        <w:tc>
          <w:tcPr>
            <w:tcW w:w="3261" w:type="dxa"/>
          </w:tcPr>
          <w:p w:rsidR="00C817B4" w:rsidRPr="0030668F" w:rsidRDefault="00C817B4" w:rsidP="00361D7D">
            <w:pPr>
              <w:rPr>
                <w:rFonts w:ascii="Arial" w:hAnsi="Arial" w:cs="Arial"/>
                <w:sz w:val="18"/>
                <w:szCs w:val="18"/>
                <w:lang w:val="fr-FR"/>
              </w:rPr>
            </w:pPr>
            <w:r w:rsidRPr="0030668F">
              <w:rPr>
                <w:rFonts w:ascii="Arial" w:hAnsi="Arial" w:cs="Arial"/>
                <w:noProof/>
                <w:color w:val="221E1F"/>
                <w:sz w:val="18"/>
                <w:szCs w:val="18"/>
                <w:lang w:val="de-CH" w:eastAsia="de-CH"/>
              </w:rPr>
              <w:drawing>
                <wp:inline distT="0" distB="0" distL="0" distR="0">
                  <wp:extent cx="1911133" cy="1114828"/>
                  <wp:effectExtent l="0" t="0" r="0" b="3175"/>
                  <wp:docPr id="1"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egent Logo schwarz.png"/>
                          <pic:cNvPicPr/>
                        </pic:nvPicPr>
                        <pic:blipFill>
                          <a:blip r:embed="rId10" cstate="screen">
                            <a:extLst>
                              <a:ext uri="{28A0092B-C50C-407E-A947-70E740481C1C}">
                                <a14:useLocalDpi xmlns:a14="http://schemas.microsoft.com/office/drawing/2010/main"/>
                              </a:ext>
                            </a:extLst>
                          </a:blip>
                          <a:stretch>
                            <a:fillRect/>
                          </a:stretch>
                        </pic:blipFill>
                        <pic:spPr>
                          <a:xfrm>
                            <a:off x="0" y="0"/>
                            <a:ext cx="1911133" cy="1114828"/>
                          </a:xfrm>
                          <a:prstGeom prst="rect">
                            <a:avLst/>
                          </a:prstGeom>
                        </pic:spPr>
                      </pic:pic>
                    </a:graphicData>
                  </a:graphic>
                </wp:inline>
              </w:drawing>
            </w:r>
          </w:p>
        </w:tc>
        <w:tc>
          <w:tcPr>
            <w:tcW w:w="254" w:type="dxa"/>
          </w:tcPr>
          <w:p w:rsidR="00C817B4" w:rsidRPr="0030668F" w:rsidRDefault="00C817B4" w:rsidP="00361D7D">
            <w:pPr>
              <w:rPr>
                <w:rFonts w:ascii="Arial" w:hAnsi="Arial" w:cs="Arial"/>
                <w:sz w:val="18"/>
                <w:szCs w:val="18"/>
                <w:lang w:val="fr-FR"/>
              </w:rPr>
            </w:pPr>
          </w:p>
        </w:tc>
        <w:tc>
          <w:tcPr>
            <w:tcW w:w="2439" w:type="dxa"/>
          </w:tcPr>
          <w:p w:rsidR="00C817B4" w:rsidRPr="0030668F" w:rsidRDefault="00C817B4" w:rsidP="00361D7D">
            <w:pPr>
              <w:rPr>
                <w:rFonts w:ascii="Arial" w:hAnsi="Arial" w:cs="Arial"/>
                <w:sz w:val="18"/>
                <w:szCs w:val="18"/>
                <w:lang w:val="fr-FR"/>
              </w:rPr>
            </w:pPr>
            <w:r w:rsidRPr="0030668F">
              <w:rPr>
                <w:rFonts w:ascii="Arial" w:hAnsi="Arial" w:cs="Arial"/>
                <w:noProof/>
                <w:color w:val="221E1F"/>
                <w:sz w:val="18"/>
                <w:szCs w:val="18"/>
                <w:lang w:val="de-CH" w:eastAsia="de-CH"/>
              </w:rPr>
              <w:drawing>
                <wp:inline distT="0" distB="0" distL="0" distR="0">
                  <wp:extent cx="1023754" cy="1365005"/>
                  <wp:effectExtent l="0" t="0" r="5080" b="0"/>
                  <wp:docPr id="3"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EG_1161_Internet_13105.jp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023754" cy="1365005"/>
                          </a:xfrm>
                          <a:prstGeom prst="rect">
                            <a:avLst/>
                          </a:prstGeom>
                          <a:ln>
                            <a:noFill/>
                          </a:ln>
                          <a:extLst>
                            <a:ext uri="{53640926-AAD7-44D8-BBD7-CCE9431645EC}">
                              <a14:shadowObscured xmlns:a14="http://schemas.microsoft.com/office/drawing/2010/main"/>
                            </a:ext>
                          </a:extLst>
                        </pic:spPr>
                      </pic:pic>
                    </a:graphicData>
                  </a:graphic>
                </wp:inline>
              </w:drawing>
            </w:r>
          </w:p>
        </w:tc>
        <w:tc>
          <w:tcPr>
            <w:tcW w:w="3797" w:type="dxa"/>
            <w:gridSpan w:val="2"/>
          </w:tcPr>
          <w:p w:rsidR="00C817B4" w:rsidRPr="0030668F" w:rsidRDefault="00C817B4" w:rsidP="00361D7D">
            <w:pPr>
              <w:rPr>
                <w:rFonts w:ascii="Arial" w:hAnsi="Arial" w:cs="Arial"/>
                <w:sz w:val="18"/>
                <w:szCs w:val="18"/>
                <w:lang w:val="fr-FR"/>
              </w:rPr>
            </w:pPr>
            <w:r w:rsidRPr="0030668F">
              <w:rPr>
                <w:rFonts w:ascii="Arial" w:hAnsi="Arial" w:cs="Arial"/>
                <w:noProof/>
                <w:color w:val="221E1F"/>
                <w:sz w:val="18"/>
                <w:szCs w:val="18"/>
                <w:lang w:val="de-CH" w:eastAsia="de-CH"/>
              </w:rPr>
              <w:drawing>
                <wp:inline distT="0" distB="0" distL="0" distR="0">
                  <wp:extent cx="1189160" cy="1354921"/>
                  <wp:effectExtent l="0" t="0" r="5080" b="4445"/>
                  <wp:docPr id="4"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REG_1162_Internet_13106.jpg"/>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189160" cy="1354921"/>
                          </a:xfrm>
                          <a:prstGeom prst="rect">
                            <a:avLst/>
                          </a:prstGeom>
                          <a:ln>
                            <a:noFill/>
                          </a:ln>
                          <a:extLst>
                            <a:ext uri="{53640926-AAD7-44D8-BBD7-CCE9431645EC}">
                              <a14:shadowObscured xmlns:a14="http://schemas.microsoft.com/office/drawing/2010/main"/>
                            </a:ext>
                          </a:extLst>
                        </pic:spPr>
                      </pic:pic>
                    </a:graphicData>
                  </a:graphic>
                </wp:inline>
              </w:drawing>
            </w:r>
          </w:p>
        </w:tc>
      </w:tr>
      <w:tr w:rsidR="00393E73" w:rsidRPr="0030668F" w:rsidTr="00C817B4">
        <w:tc>
          <w:tcPr>
            <w:tcW w:w="3261" w:type="dxa"/>
          </w:tcPr>
          <w:p w:rsidR="00393E73" w:rsidRPr="0030668F" w:rsidRDefault="00393E73" w:rsidP="00361D7D">
            <w:pPr>
              <w:rPr>
                <w:rFonts w:ascii="Arial" w:hAnsi="Arial" w:cs="Arial"/>
                <w:sz w:val="18"/>
                <w:szCs w:val="18"/>
                <w:lang w:val="fr-FR"/>
              </w:rPr>
            </w:pPr>
          </w:p>
        </w:tc>
        <w:tc>
          <w:tcPr>
            <w:tcW w:w="254" w:type="dxa"/>
          </w:tcPr>
          <w:p w:rsidR="00393E73" w:rsidRPr="0030668F" w:rsidRDefault="00393E73" w:rsidP="00361D7D">
            <w:pPr>
              <w:rPr>
                <w:rFonts w:ascii="Arial" w:hAnsi="Arial" w:cs="Arial"/>
                <w:sz w:val="18"/>
                <w:szCs w:val="18"/>
                <w:lang w:val="fr-FR"/>
              </w:rPr>
            </w:pPr>
          </w:p>
        </w:tc>
        <w:tc>
          <w:tcPr>
            <w:tcW w:w="2439" w:type="dxa"/>
          </w:tcPr>
          <w:p w:rsidR="00393E73" w:rsidRPr="0030668F" w:rsidRDefault="00393E73" w:rsidP="00361D7D">
            <w:pPr>
              <w:rPr>
                <w:rFonts w:ascii="Arial" w:hAnsi="Arial" w:cs="Arial"/>
                <w:sz w:val="18"/>
                <w:szCs w:val="18"/>
                <w:lang w:val="fr-FR"/>
              </w:rPr>
            </w:pPr>
          </w:p>
        </w:tc>
        <w:tc>
          <w:tcPr>
            <w:tcW w:w="1076" w:type="dxa"/>
          </w:tcPr>
          <w:p w:rsidR="00393E73" w:rsidRPr="0030668F" w:rsidRDefault="00393E73" w:rsidP="00361D7D">
            <w:pPr>
              <w:rPr>
                <w:rFonts w:ascii="Arial" w:hAnsi="Arial" w:cs="Arial"/>
                <w:sz w:val="18"/>
                <w:szCs w:val="18"/>
                <w:lang w:val="fr-FR"/>
              </w:rPr>
            </w:pPr>
          </w:p>
        </w:tc>
        <w:tc>
          <w:tcPr>
            <w:tcW w:w="3118" w:type="dxa"/>
            <w:gridSpan w:val="2"/>
          </w:tcPr>
          <w:p w:rsidR="00393E73" w:rsidRPr="0030668F" w:rsidRDefault="00393E73" w:rsidP="00361D7D">
            <w:pPr>
              <w:rPr>
                <w:rFonts w:ascii="Arial" w:hAnsi="Arial" w:cs="Arial"/>
                <w:sz w:val="18"/>
                <w:szCs w:val="18"/>
                <w:lang w:val="fr-FR"/>
              </w:rPr>
            </w:pPr>
          </w:p>
        </w:tc>
      </w:tr>
      <w:tr w:rsidR="00C817B4" w:rsidRPr="0030668F" w:rsidTr="00C817B4">
        <w:trPr>
          <w:gridAfter w:val="1"/>
          <w:wAfter w:w="397" w:type="dxa"/>
        </w:trPr>
        <w:tc>
          <w:tcPr>
            <w:tcW w:w="3261" w:type="dxa"/>
          </w:tcPr>
          <w:p w:rsidR="00C817B4" w:rsidRPr="0030668F" w:rsidRDefault="00C817B4" w:rsidP="00D84CD8">
            <w:pPr>
              <w:rPr>
                <w:rFonts w:ascii="Arial" w:hAnsi="Arial" w:cs="Arial"/>
                <w:color w:val="221E1F"/>
                <w:sz w:val="16"/>
                <w:szCs w:val="16"/>
                <w:lang w:val="fr-FR"/>
              </w:rPr>
            </w:pPr>
            <w:r w:rsidRPr="0030668F">
              <w:rPr>
                <w:rFonts w:ascii="Arial" w:hAnsi="Arial" w:cs="Arial"/>
                <w:color w:val="221E1F"/>
                <w:sz w:val="16"/>
                <w:szCs w:val="16"/>
                <w:lang w:val="fr-FR"/>
              </w:rPr>
              <w:t>Lightpad</w:t>
            </w:r>
            <w:r w:rsidR="001057ED">
              <w:rPr>
                <w:rFonts w:ascii="Arial" w:hAnsi="Arial" w:cs="Arial"/>
                <w:color w:val="221E1F"/>
                <w:sz w:val="16"/>
                <w:szCs w:val="16"/>
                <w:lang w:val="fr-FR"/>
              </w:rPr>
              <w:t xml:space="preserve"> </w:t>
            </w:r>
            <w:proofErr w:type="gramStart"/>
            <w:r w:rsidR="001057ED">
              <w:rPr>
                <w:rFonts w:ascii="Arial" w:hAnsi="Arial" w:cs="Arial"/>
                <w:color w:val="221E1F"/>
                <w:sz w:val="16"/>
                <w:szCs w:val="16"/>
                <w:lang w:val="fr-FR"/>
              </w:rPr>
              <w:t>Tunable</w:t>
            </w:r>
            <w:r w:rsidRPr="0030668F">
              <w:rPr>
                <w:rFonts w:ascii="Arial" w:hAnsi="Arial" w:cs="Arial"/>
                <w:color w:val="221E1F"/>
                <w:sz w:val="16"/>
                <w:szCs w:val="16"/>
                <w:lang w:val="fr-FR"/>
              </w:rPr>
              <w:t>:</w:t>
            </w:r>
            <w:proofErr w:type="gramEnd"/>
            <w:r w:rsidRPr="0030668F">
              <w:rPr>
                <w:rFonts w:ascii="Arial" w:hAnsi="Arial" w:cs="Arial"/>
                <w:color w:val="221E1F"/>
                <w:sz w:val="16"/>
                <w:szCs w:val="16"/>
                <w:lang w:val="fr-FR"/>
              </w:rPr>
              <w:t xml:space="preserve"> 2 </w:t>
            </w:r>
            <w:r w:rsidR="0030668F" w:rsidRPr="0030668F">
              <w:rPr>
                <w:rFonts w:ascii="Arial" w:hAnsi="Arial" w:cs="Arial"/>
                <w:color w:val="221E1F"/>
                <w:sz w:val="16"/>
                <w:szCs w:val="16"/>
                <w:lang w:val="fr-FR"/>
              </w:rPr>
              <w:t xml:space="preserve">têtes d’éclairage </w:t>
            </w:r>
            <w:r w:rsidR="00501C3B" w:rsidRPr="0030668F">
              <w:rPr>
                <w:rFonts w:ascii="Arial" w:hAnsi="Arial" w:cs="Arial"/>
                <w:color w:val="221E1F"/>
                <w:sz w:val="16"/>
                <w:szCs w:val="16"/>
                <w:lang w:val="fr-FR"/>
              </w:rPr>
              <w:t>pilotables</w:t>
            </w:r>
            <w:r w:rsidR="0030668F" w:rsidRPr="0030668F">
              <w:rPr>
                <w:rFonts w:ascii="Arial" w:hAnsi="Arial" w:cs="Arial"/>
                <w:color w:val="221E1F"/>
                <w:sz w:val="16"/>
                <w:szCs w:val="16"/>
                <w:lang w:val="fr-FR"/>
              </w:rPr>
              <w:t xml:space="preserve"> </w:t>
            </w:r>
            <w:r w:rsidR="00501C3B" w:rsidRPr="0030668F">
              <w:rPr>
                <w:rFonts w:ascii="Arial" w:hAnsi="Arial" w:cs="Arial"/>
                <w:color w:val="221E1F"/>
                <w:sz w:val="16"/>
                <w:szCs w:val="16"/>
                <w:lang w:val="fr-FR"/>
              </w:rPr>
              <w:t>individuellement</w:t>
            </w:r>
            <w:r w:rsidR="0030668F" w:rsidRPr="0030668F">
              <w:rPr>
                <w:rFonts w:ascii="Arial" w:hAnsi="Arial" w:cs="Arial"/>
                <w:color w:val="221E1F"/>
                <w:sz w:val="16"/>
                <w:szCs w:val="16"/>
                <w:lang w:val="fr-FR"/>
              </w:rPr>
              <w:t>, lumière à effet biologique, éclairages direct et indirect dans la m</w:t>
            </w:r>
            <w:r w:rsidR="00501C3B">
              <w:rPr>
                <w:rFonts w:ascii="Arial" w:hAnsi="Arial" w:cs="Arial"/>
                <w:color w:val="221E1F"/>
                <w:sz w:val="16"/>
                <w:szCs w:val="16"/>
                <w:lang w:val="fr-FR"/>
              </w:rPr>
              <w:t>ême température de couleur</w:t>
            </w:r>
          </w:p>
          <w:p w:rsidR="00C817B4" w:rsidRPr="0030668F" w:rsidRDefault="00C817B4" w:rsidP="00361D7D">
            <w:pPr>
              <w:rPr>
                <w:rFonts w:ascii="Arial" w:hAnsi="Arial" w:cs="Arial"/>
                <w:color w:val="221E1F"/>
                <w:sz w:val="16"/>
                <w:szCs w:val="16"/>
                <w:lang w:val="fr-FR"/>
              </w:rPr>
            </w:pPr>
          </w:p>
          <w:p w:rsidR="00C817B4" w:rsidRPr="0030668F" w:rsidRDefault="000536CF" w:rsidP="00361D7D">
            <w:pPr>
              <w:rPr>
                <w:rFonts w:ascii="Arial" w:hAnsi="Arial" w:cs="Arial"/>
                <w:sz w:val="18"/>
                <w:szCs w:val="18"/>
                <w:lang w:val="fr-FR"/>
              </w:rPr>
            </w:pPr>
            <w:r w:rsidRPr="000536CF">
              <w:rPr>
                <w:rFonts w:ascii="Arial" w:hAnsi="Arial" w:cs="Arial"/>
                <w:color w:val="221E1F"/>
                <w:sz w:val="16"/>
                <w:szCs w:val="16"/>
                <w:lang w:val="fr-FR"/>
              </w:rPr>
              <w:t>ANO_2463_Lightpad_Tunable.jpg</w:t>
            </w:r>
          </w:p>
        </w:tc>
        <w:tc>
          <w:tcPr>
            <w:tcW w:w="254" w:type="dxa"/>
          </w:tcPr>
          <w:p w:rsidR="00C817B4" w:rsidRPr="0030668F" w:rsidRDefault="00C817B4" w:rsidP="00361D7D">
            <w:pPr>
              <w:rPr>
                <w:rFonts w:ascii="Arial" w:hAnsi="Arial" w:cs="Arial"/>
                <w:sz w:val="18"/>
                <w:szCs w:val="18"/>
                <w:lang w:val="fr-FR"/>
              </w:rPr>
            </w:pPr>
          </w:p>
        </w:tc>
        <w:tc>
          <w:tcPr>
            <w:tcW w:w="2439" w:type="dxa"/>
          </w:tcPr>
          <w:p w:rsidR="00C817B4" w:rsidRPr="0030668F" w:rsidRDefault="000536CF" w:rsidP="00361D7D">
            <w:pPr>
              <w:rPr>
                <w:rFonts w:ascii="Arial" w:hAnsi="Arial" w:cs="Arial"/>
                <w:sz w:val="18"/>
                <w:szCs w:val="18"/>
                <w:lang w:val="fr-FR"/>
              </w:rPr>
            </w:pPr>
            <w:r w:rsidRPr="000536CF">
              <w:rPr>
                <w:rFonts w:ascii="Arial" w:hAnsi="Arial" w:cs="Arial"/>
                <w:color w:val="221E1F"/>
                <w:sz w:val="16"/>
                <w:szCs w:val="16"/>
                <w:lang w:val="fr-FR"/>
              </w:rPr>
              <w:t>ANO_2464_Lightpad_Tunable.jpg</w:t>
            </w:r>
          </w:p>
        </w:tc>
        <w:tc>
          <w:tcPr>
            <w:tcW w:w="3797" w:type="dxa"/>
            <w:gridSpan w:val="2"/>
          </w:tcPr>
          <w:p w:rsidR="00C817B4" w:rsidRPr="0030668F" w:rsidRDefault="000536CF" w:rsidP="00361D7D">
            <w:pPr>
              <w:rPr>
                <w:rFonts w:ascii="Arial" w:hAnsi="Arial" w:cs="Arial"/>
                <w:sz w:val="18"/>
                <w:szCs w:val="18"/>
                <w:lang w:val="fr-FR"/>
              </w:rPr>
            </w:pPr>
            <w:r w:rsidRPr="000536CF">
              <w:rPr>
                <w:rFonts w:ascii="Arial" w:hAnsi="Arial" w:cs="Arial"/>
                <w:sz w:val="16"/>
                <w:szCs w:val="16"/>
                <w:lang w:val="fr-FR"/>
              </w:rPr>
              <w:t>PROH_8034_Lightpad.jpg</w:t>
            </w:r>
          </w:p>
        </w:tc>
      </w:tr>
      <w:tr w:rsidR="00393E73" w:rsidRPr="0030668F" w:rsidTr="00C817B4">
        <w:tc>
          <w:tcPr>
            <w:tcW w:w="3261" w:type="dxa"/>
          </w:tcPr>
          <w:p w:rsidR="00393E73" w:rsidRPr="0030668F" w:rsidRDefault="00393E73" w:rsidP="00361D7D">
            <w:pPr>
              <w:rPr>
                <w:rFonts w:ascii="Arial" w:hAnsi="Arial" w:cs="Arial"/>
                <w:sz w:val="18"/>
                <w:szCs w:val="18"/>
                <w:lang w:val="fr-FR"/>
              </w:rPr>
            </w:pPr>
          </w:p>
        </w:tc>
        <w:tc>
          <w:tcPr>
            <w:tcW w:w="254" w:type="dxa"/>
          </w:tcPr>
          <w:p w:rsidR="00393E73" w:rsidRPr="0030668F" w:rsidRDefault="00393E73" w:rsidP="00361D7D">
            <w:pPr>
              <w:rPr>
                <w:rFonts w:ascii="Arial" w:hAnsi="Arial" w:cs="Arial"/>
                <w:sz w:val="18"/>
                <w:szCs w:val="18"/>
                <w:lang w:val="fr-FR"/>
              </w:rPr>
            </w:pPr>
          </w:p>
        </w:tc>
        <w:tc>
          <w:tcPr>
            <w:tcW w:w="2439" w:type="dxa"/>
          </w:tcPr>
          <w:p w:rsidR="00393E73" w:rsidRPr="0030668F" w:rsidRDefault="00393E73" w:rsidP="00361D7D">
            <w:pPr>
              <w:rPr>
                <w:rFonts w:ascii="Arial" w:hAnsi="Arial" w:cs="Arial"/>
                <w:sz w:val="18"/>
                <w:szCs w:val="18"/>
                <w:lang w:val="fr-FR"/>
              </w:rPr>
            </w:pPr>
          </w:p>
        </w:tc>
        <w:tc>
          <w:tcPr>
            <w:tcW w:w="1076" w:type="dxa"/>
          </w:tcPr>
          <w:p w:rsidR="00393E73" w:rsidRPr="0030668F" w:rsidRDefault="00393E73" w:rsidP="00361D7D">
            <w:pPr>
              <w:rPr>
                <w:rFonts w:ascii="Arial" w:hAnsi="Arial" w:cs="Arial"/>
                <w:sz w:val="18"/>
                <w:szCs w:val="18"/>
                <w:lang w:val="fr-FR"/>
              </w:rPr>
            </w:pPr>
          </w:p>
        </w:tc>
        <w:tc>
          <w:tcPr>
            <w:tcW w:w="3118" w:type="dxa"/>
            <w:gridSpan w:val="2"/>
          </w:tcPr>
          <w:p w:rsidR="00393E73" w:rsidRPr="0030668F" w:rsidRDefault="00393E73" w:rsidP="00361D7D">
            <w:pPr>
              <w:rPr>
                <w:rFonts w:ascii="Arial" w:hAnsi="Arial" w:cs="Arial"/>
                <w:sz w:val="18"/>
                <w:szCs w:val="18"/>
                <w:lang w:val="fr-FR"/>
              </w:rPr>
            </w:pPr>
          </w:p>
        </w:tc>
      </w:tr>
      <w:tr w:rsidR="00393E73" w:rsidRPr="0030668F" w:rsidTr="00C817B4">
        <w:tc>
          <w:tcPr>
            <w:tcW w:w="3261" w:type="dxa"/>
          </w:tcPr>
          <w:p w:rsidR="00393E73" w:rsidRPr="0030668F" w:rsidRDefault="00393E73" w:rsidP="00361D7D">
            <w:pPr>
              <w:rPr>
                <w:rFonts w:ascii="Arial" w:hAnsi="Arial" w:cs="Arial"/>
                <w:sz w:val="18"/>
                <w:szCs w:val="18"/>
                <w:lang w:val="fr-FR"/>
              </w:rPr>
            </w:pPr>
            <w:r w:rsidRPr="0030668F">
              <w:rPr>
                <w:rFonts w:ascii="Arial" w:hAnsi="Arial" w:cs="Arial"/>
                <w:noProof/>
                <w:color w:val="221E1F"/>
                <w:sz w:val="18"/>
                <w:szCs w:val="18"/>
                <w:lang w:val="de-CH" w:eastAsia="de-CH"/>
              </w:rPr>
              <w:drawing>
                <wp:inline distT="0" distB="0" distL="0" distR="0">
                  <wp:extent cx="723589" cy="1260127"/>
                  <wp:effectExtent l="0" t="0" r="0" b="0"/>
                  <wp:docPr id="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ROH_8035_Internet_12800.jpg"/>
                          <pic:cNvPicPr/>
                        </pic:nvPicPr>
                        <pic:blipFill>
                          <a:blip r:embed="rId13" cstate="screen">
                            <a:extLst>
                              <a:ext uri="{28A0092B-C50C-407E-A947-70E740481C1C}">
                                <a14:useLocalDpi xmlns:a14="http://schemas.microsoft.com/office/drawing/2010/main"/>
                              </a:ext>
                            </a:extLst>
                          </a:blip>
                          <a:stretch>
                            <a:fillRect/>
                          </a:stretch>
                        </pic:blipFill>
                        <pic:spPr>
                          <a:xfrm>
                            <a:off x="0" y="0"/>
                            <a:ext cx="723589" cy="1260127"/>
                          </a:xfrm>
                          <a:prstGeom prst="rect">
                            <a:avLst/>
                          </a:prstGeom>
                        </pic:spPr>
                      </pic:pic>
                    </a:graphicData>
                  </a:graphic>
                </wp:inline>
              </w:drawing>
            </w:r>
          </w:p>
        </w:tc>
        <w:tc>
          <w:tcPr>
            <w:tcW w:w="254" w:type="dxa"/>
          </w:tcPr>
          <w:p w:rsidR="00393E73" w:rsidRPr="0030668F" w:rsidRDefault="00393E73" w:rsidP="00361D7D">
            <w:pPr>
              <w:rPr>
                <w:rFonts w:ascii="Arial" w:hAnsi="Arial" w:cs="Arial"/>
                <w:sz w:val="18"/>
                <w:szCs w:val="18"/>
                <w:lang w:val="fr-FR"/>
              </w:rPr>
            </w:pPr>
          </w:p>
        </w:tc>
        <w:tc>
          <w:tcPr>
            <w:tcW w:w="2439" w:type="dxa"/>
          </w:tcPr>
          <w:p w:rsidR="00393E73" w:rsidRPr="0030668F" w:rsidRDefault="00393E73" w:rsidP="00361D7D">
            <w:pPr>
              <w:rPr>
                <w:rFonts w:ascii="Arial" w:hAnsi="Arial" w:cs="Arial"/>
                <w:sz w:val="18"/>
                <w:szCs w:val="18"/>
                <w:lang w:val="fr-FR"/>
              </w:rPr>
            </w:pPr>
            <w:r w:rsidRPr="0030668F">
              <w:rPr>
                <w:rFonts w:ascii="Arial" w:hAnsi="Arial" w:cs="Arial"/>
                <w:noProof/>
                <w:color w:val="221E1F"/>
                <w:sz w:val="18"/>
                <w:szCs w:val="18"/>
                <w:lang w:val="de-CH" w:eastAsia="de-CH"/>
              </w:rPr>
              <w:drawing>
                <wp:inline distT="0" distB="0" distL="0" distR="0">
                  <wp:extent cx="713007" cy="1241699"/>
                  <wp:effectExtent l="0" t="0" r="0" b="3175"/>
                  <wp:docPr id="23" name="Bil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EG_1161_Internet_13105.jpg"/>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713007" cy="1241699"/>
                          </a:xfrm>
                          <a:prstGeom prst="rect">
                            <a:avLst/>
                          </a:prstGeom>
                          <a:ln>
                            <a:noFill/>
                          </a:ln>
                          <a:extLst>
                            <a:ext uri="{53640926-AAD7-44D8-BBD7-CCE9431645EC}">
                              <a14:shadowObscured xmlns:a14="http://schemas.microsoft.com/office/drawing/2010/main"/>
                            </a:ext>
                          </a:extLst>
                        </pic:spPr>
                      </pic:pic>
                    </a:graphicData>
                  </a:graphic>
                </wp:inline>
              </w:drawing>
            </w:r>
          </w:p>
        </w:tc>
        <w:tc>
          <w:tcPr>
            <w:tcW w:w="1076" w:type="dxa"/>
          </w:tcPr>
          <w:p w:rsidR="00393E73" w:rsidRPr="0030668F" w:rsidRDefault="00393E73" w:rsidP="00361D7D">
            <w:pPr>
              <w:rPr>
                <w:rFonts w:ascii="Arial" w:hAnsi="Arial" w:cs="Arial"/>
                <w:sz w:val="18"/>
                <w:szCs w:val="18"/>
                <w:lang w:val="fr-FR"/>
              </w:rPr>
            </w:pPr>
          </w:p>
        </w:tc>
        <w:tc>
          <w:tcPr>
            <w:tcW w:w="3118" w:type="dxa"/>
            <w:gridSpan w:val="2"/>
          </w:tcPr>
          <w:p w:rsidR="00393E73" w:rsidRPr="0030668F" w:rsidRDefault="00393E73" w:rsidP="00361D7D">
            <w:pPr>
              <w:rPr>
                <w:rFonts w:ascii="Arial" w:hAnsi="Arial" w:cs="Arial"/>
                <w:sz w:val="18"/>
                <w:szCs w:val="18"/>
                <w:lang w:val="fr-FR"/>
              </w:rPr>
            </w:pPr>
            <w:r w:rsidRPr="0030668F">
              <w:rPr>
                <w:rFonts w:ascii="Arial" w:hAnsi="Arial" w:cs="Arial"/>
                <w:noProof/>
                <w:color w:val="221E1F"/>
                <w:sz w:val="18"/>
                <w:szCs w:val="18"/>
                <w:lang w:val="de-CH" w:eastAsia="de-CH"/>
              </w:rPr>
              <w:drawing>
                <wp:inline distT="0" distB="0" distL="0" distR="0">
                  <wp:extent cx="756540" cy="1317511"/>
                  <wp:effectExtent l="0" t="0" r="0" b="3810"/>
                  <wp:docPr id="6"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REG_1162_Internet_13106.jpg"/>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756540" cy="1317511"/>
                          </a:xfrm>
                          <a:prstGeom prst="rect">
                            <a:avLst/>
                          </a:prstGeom>
                          <a:ln>
                            <a:noFill/>
                          </a:ln>
                          <a:extLst>
                            <a:ext uri="{53640926-AAD7-44D8-BBD7-CCE9431645EC}">
                              <a14:shadowObscured xmlns:a14="http://schemas.microsoft.com/office/drawing/2010/main"/>
                            </a:ext>
                          </a:extLst>
                        </pic:spPr>
                      </pic:pic>
                    </a:graphicData>
                  </a:graphic>
                </wp:inline>
              </w:drawing>
            </w:r>
          </w:p>
        </w:tc>
      </w:tr>
      <w:tr w:rsidR="00393E73" w:rsidRPr="0030668F" w:rsidTr="00C817B4">
        <w:tc>
          <w:tcPr>
            <w:tcW w:w="3261" w:type="dxa"/>
          </w:tcPr>
          <w:p w:rsidR="00393E73" w:rsidRPr="0030668F" w:rsidRDefault="00393E73" w:rsidP="00361D7D">
            <w:pPr>
              <w:rPr>
                <w:rFonts w:ascii="Arial" w:hAnsi="Arial" w:cs="Arial"/>
                <w:sz w:val="18"/>
                <w:szCs w:val="18"/>
                <w:lang w:val="fr-FR"/>
              </w:rPr>
            </w:pPr>
          </w:p>
        </w:tc>
        <w:tc>
          <w:tcPr>
            <w:tcW w:w="254" w:type="dxa"/>
          </w:tcPr>
          <w:p w:rsidR="00393E73" w:rsidRPr="0030668F" w:rsidRDefault="00393E73" w:rsidP="00361D7D">
            <w:pPr>
              <w:rPr>
                <w:rFonts w:ascii="Arial" w:hAnsi="Arial" w:cs="Arial"/>
                <w:sz w:val="18"/>
                <w:szCs w:val="18"/>
                <w:lang w:val="fr-FR"/>
              </w:rPr>
            </w:pPr>
          </w:p>
        </w:tc>
        <w:tc>
          <w:tcPr>
            <w:tcW w:w="2439" w:type="dxa"/>
          </w:tcPr>
          <w:p w:rsidR="00393E73" w:rsidRPr="0030668F" w:rsidRDefault="00393E73" w:rsidP="00361D7D">
            <w:pPr>
              <w:rPr>
                <w:rFonts w:ascii="Arial" w:hAnsi="Arial" w:cs="Arial"/>
                <w:sz w:val="18"/>
                <w:szCs w:val="18"/>
                <w:lang w:val="fr-FR"/>
              </w:rPr>
            </w:pPr>
          </w:p>
        </w:tc>
        <w:tc>
          <w:tcPr>
            <w:tcW w:w="1076" w:type="dxa"/>
          </w:tcPr>
          <w:p w:rsidR="00393E73" w:rsidRPr="0030668F" w:rsidRDefault="00393E73" w:rsidP="00361D7D">
            <w:pPr>
              <w:rPr>
                <w:rFonts w:ascii="Arial" w:hAnsi="Arial" w:cs="Arial"/>
                <w:sz w:val="18"/>
                <w:szCs w:val="18"/>
                <w:lang w:val="fr-FR"/>
              </w:rPr>
            </w:pPr>
          </w:p>
        </w:tc>
        <w:tc>
          <w:tcPr>
            <w:tcW w:w="3118" w:type="dxa"/>
            <w:gridSpan w:val="2"/>
          </w:tcPr>
          <w:p w:rsidR="00393E73" w:rsidRPr="0030668F" w:rsidRDefault="00393E73" w:rsidP="00361D7D">
            <w:pPr>
              <w:rPr>
                <w:rFonts w:ascii="Arial" w:hAnsi="Arial" w:cs="Arial"/>
                <w:sz w:val="18"/>
                <w:szCs w:val="18"/>
                <w:lang w:val="fr-FR"/>
              </w:rPr>
            </w:pPr>
          </w:p>
        </w:tc>
      </w:tr>
      <w:tr w:rsidR="00393E73" w:rsidRPr="00F8485F" w:rsidTr="00C817B4">
        <w:tc>
          <w:tcPr>
            <w:tcW w:w="3261" w:type="dxa"/>
          </w:tcPr>
          <w:p w:rsidR="00393E73" w:rsidRPr="00F214A0" w:rsidRDefault="005A54C0" w:rsidP="0030668F">
            <w:pPr>
              <w:rPr>
                <w:rFonts w:ascii="Arial" w:hAnsi="Arial" w:cs="Arial"/>
                <w:sz w:val="16"/>
                <w:szCs w:val="16"/>
                <w:lang w:val="en-GB"/>
              </w:rPr>
            </w:pPr>
            <w:r w:rsidRPr="00F214A0">
              <w:rPr>
                <w:rFonts w:ascii="Arial" w:hAnsi="Arial" w:cs="Arial"/>
                <w:color w:val="221E1F"/>
                <w:sz w:val="16"/>
                <w:szCs w:val="16"/>
                <w:lang w:val="en-GB"/>
              </w:rPr>
              <w:t>MyLights Tunable_Light_mood.png</w:t>
            </w:r>
            <w:r w:rsidR="004A483A" w:rsidRPr="00F214A0">
              <w:rPr>
                <w:rFonts w:ascii="Arial" w:hAnsi="Arial" w:cs="Arial"/>
                <w:color w:val="221E1F"/>
                <w:sz w:val="16"/>
                <w:szCs w:val="16"/>
                <w:lang w:val="en-GB"/>
              </w:rPr>
              <w:br/>
              <w:t>(</w:t>
            </w:r>
            <w:r w:rsidR="004A483A" w:rsidRPr="004A483A">
              <w:rPr>
                <w:rFonts w:ascii="Arial" w:hAnsi="Arial" w:cs="Arial"/>
                <w:color w:val="221E1F"/>
                <w:sz w:val="16"/>
                <w:szCs w:val="16"/>
                <w:lang w:val="en-US"/>
              </w:rPr>
              <w:t xml:space="preserve">ambiance </w:t>
            </w:r>
            <w:proofErr w:type="spellStart"/>
            <w:r w:rsidR="004A483A" w:rsidRPr="004A483A">
              <w:rPr>
                <w:rFonts w:ascii="Arial" w:hAnsi="Arial" w:cs="Arial"/>
                <w:color w:val="221E1F"/>
                <w:sz w:val="16"/>
                <w:szCs w:val="16"/>
                <w:lang w:val="en-US"/>
              </w:rPr>
              <w:t>lumineuse</w:t>
            </w:r>
            <w:proofErr w:type="spellEnd"/>
            <w:r w:rsidR="004A483A">
              <w:rPr>
                <w:rFonts w:ascii="Arial" w:hAnsi="Arial" w:cs="Arial"/>
                <w:color w:val="221E1F"/>
                <w:sz w:val="16"/>
                <w:szCs w:val="16"/>
                <w:lang w:val="en-US"/>
              </w:rPr>
              <w:t>)</w:t>
            </w:r>
          </w:p>
        </w:tc>
        <w:tc>
          <w:tcPr>
            <w:tcW w:w="254" w:type="dxa"/>
          </w:tcPr>
          <w:p w:rsidR="00393E73" w:rsidRPr="00F214A0" w:rsidRDefault="00393E73" w:rsidP="00361D7D">
            <w:pPr>
              <w:rPr>
                <w:rFonts w:ascii="Arial" w:hAnsi="Arial" w:cs="Arial"/>
                <w:sz w:val="18"/>
                <w:szCs w:val="18"/>
                <w:lang w:val="en-GB"/>
              </w:rPr>
            </w:pPr>
          </w:p>
        </w:tc>
        <w:tc>
          <w:tcPr>
            <w:tcW w:w="2439" w:type="dxa"/>
          </w:tcPr>
          <w:p w:rsidR="00393E73" w:rsidRPr="0030668F" w:rsidRDefault="00E14F90" w:rsidP="0030668F">
            <w:pPr>
              <w:rPr>
                <w:rFonts w:ascii="Arial" w:hAnsi="Arial" w:cs="Arial"/>
                <w:sz w:val="18"/>
                <w:szCs w:val="18"/>
                <w:lang w:val="fr-FR"/>
              </w:rPr>
            </w:pPr>
            <w:r w:rsidRPr="00E14F90">
              <w:rPr>
                <w:rFonts w:ascii="Arial" w:hAnsi="Arial" w:cs="Arial"/>
                <w:color w:val="221E1F"/>
                <w:sz w:val="16"/>
                <w:szCs w:val="16"/>
                <w:lang w:val="fr-FR"/>
              </w:rPr>
              <w:t>MyLights Tunable_course_of_daylight.png</w:t>
            </w:r>
            <w:r w:rsidR="004A483A">
              <w:rPr>
                <w:rFonts w:ascii="Arial" w:hAnsi="Arial" w:cs="Arial"/>
                <w:color w:val="221E1F"/>
                <w:sz w:val="16"/>
                <w:szCs w:val="16"/>
                <w:lang w:val="fr-FR"/>
              </w:rPr>
              <w:br/>
              <w:t>(simulation de la lumière du jour)</w:t>
            </w:r>
          </w:p>
        </w:tc>
        <w:tc>
          <w:tcPr>
            <w:tcW w:w="1076" w:type="dxa"/>
          </w:tcPr>
          <w:p w:rsidR="00393E73" w:rsidRPr="0030668F" w:rsidRDefault="00393E73" w:rsidP="00361D7D">
            <w:pPr>
              <w:rPr>
                <w:rFonts w:ascii="Arial" w:hAnsi="Arial" w:cs="Arial"/>
                <w:sz w:val="18"/>
                <w:szCs w:val="18"/>
                <w:lang w:val="fr-FR"/>
              </w:rPr>
            </w:pPr>
          </w:p>
        </w:tc>
        <w:tc>
          <w:tcPr>
            <w:tcW w:w="3118" w:type="dxa"/>
            <w:gridSpan w:val="2"/>
          </w:tcPr>
          <w:p w:rsidR="00393E73" w:rsidRPr="00E14F90" w:rsidRDefault="00E14F90" w:rsidP="0030668F">
            <w:pPr>
              <w:rPr>
                <w:rFonts w:ascii="Arial" w:hAnsi="Arial" w:cs="Arial"/>
                <w:color w:val="221E1F"/>
                <w:sz w:val="16"/>
                <w:szCs w:val="16"/>
                <w:lang w:val="fr-FR"/>
              </w:rPr>
            </w:pPr>
            <w:r w:rsidRPr="00E14F90">
              <w:rPr>
                <w:rFonts w:ascii="Arial" w:hAnsi="Arial" w:cs="Arial"/>
                <w:color w:val="221E1F"/>
                <w:sz w:val="16"/>
                <w:szCs w:val="16"/>
                <w:lang w:val="fr-FR"/>
              </w:rPr>
              <w:t>MyLights Tunable_personal_course_of_light.png</w:t>
            </w:r>
            <w:r w:rsidR="004A483A">
              <w:rPr>
                <w:rFonts w:ascii="Arial" w:hAnsi="Arial" w:cs="Arial"/>
                <w:color w:val="221E1F"/>
                <w:sz w:val="16"/>
                <w:szCs w:val="16"/>
                <w:lang w:val="fr-FR"/>
              </w:rPr>
              <w:br/>
              <w:t>(éclairage dynamique personnalisé)</w:t>
            </w:r>
          </w:p>
        </w:tc>
      </w:tr>
    </w:tbl>
    <w:p w:rsidR="001100C8" w:rsidRPr="0030668F" w:rsidRDefault="001100C8" w:rsidP="00393E73">
      <w:pPr>
        <w:pStyle w:val="00Titel039arial"/>
        <w:rPr>
          <w:lang w:val="fr-FR"/>
        </w:rPr>
      </w:pPr>
    </w:p>
    <w:sectPr w:rsidR="001100C8" w:rsidRPr="0030668F" w:rsidSect="00F36BD5">
      <w:headerReference w:type="default" r:id="rId16"/>
      <w:footerReference w:type="default" r:id="rId17"/>
      <w:pgSz w:w="11906" w:h="16838"/>
      <w:pgMar w:top="851" w:right="851" w:bottom="851"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4DDC" w:rsidRDefault="009D4DDC" w:rsidP="00F36BD5">
      <w:r>
        <w:separator/>
      </w:r>
    </w:p>
  </w:endnote>
  <w:endnote w:type="continuationSeparator" w:id="0">
    <w:p w:rsidR="009D4DDC" w:rsidRDefault="009D4DDC" w:rsidP="00F36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ecca Light">
    <w:panose1 w:val="00000000000000000000"/>
    <w:charset w:val="4D"/>
    <w:family w:val="swiss"/>
    <w:notTrueType/>
    <w:pitch w:val="variable"/>
    <w:sig w:usb0="00000007" w:usb1="02000001" w:usb2="02000000" w:usb3="00000000" w:csb0="00000093"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4556" w:rsidRPr="00B42AFF" w:rsidRDefault="00754556" w:rsidP="00754556">
    <w:pPr>
      <w:pStyle w:val="Fuzeile"/>
      <w:rPr>
        <w:rFonts w:ascii="Arial" w:hAnsi="Arial" w:cs="Arial"/>
        <w:color w:val="808080" w:themeColor="background1" w:themeShade="80"/>
        <w:sz w:val="16"/>
        <w:szCs w:val="16"/>
      </w:rPr>
    </w:pPr>
    <w:r w:rsidRPr="00B42AFF">
      <w:rPr>
        <w:rFonts w:ascii="Arial" w:hAnsi="Arial" w:cs="Arial"/>
        <w:color w:val="808080" w:themeColor="background1" w:themeShade="80"/>
        <w:sz w:val="16"/>
        <w:szCs w:val="16"/>
      </w:rPr>
      <w:t>© Regent Beleuchtungskörper AG -</w:t>
    </w:r>
    <w:r w:rsidR="00501C3B">
      <w:rPr>
        <w:rFonts w:ascii="Arial" w:hAnsi="Arial" w:cs="Arial"/>
        <w:color w:val="808080" w:themeColor="background1" w:themeShade="80"/>
        <w:sz w:val="16"/>
        <w:szCs w:val="16"/>
      </w:rPr>
      <w:t xml:space="preserve"> </w:t>
    </w:r>
    <w:r w:rsidR="00AB4B12" w:rsidRPr="00B42AFF">
      <w:rPr>
        <w:rFonts w:ascii="Arial" w:hAnsi="Arial" w:cs="Arial"/>
        <w:color w:val="808080" w:themeColor="background1" w:themeShade="80"/>
        <w:sz w:val="16"/>
        <w:szCs w:val="16"/>
      </w:rPr>
      <w:fldChar w:fldCharType="begin"/>
    </w:r>
    <w:r w:rsidRPr="00B42AFF">
      <w:rPr>
        <w:rFonts w:ascii="Arial" w:hAnsi="Arial" w:cs="Arial"/>
        <w:color w:val="808080" w:themeColor="background1" w:themeShade="80"/>
        <w:sz w:val="16"/>
        <w:szCs w:val="16"/>
      </w:rPr>
      <w:instrText xml:space="preserve"> TIME \@ "dd.MM.yyyy" </w:instrText>
    </w:r>
    <w:r w:rsidR="00AB4B12" w:rsidRPr="00B42AFF">
      <w:rPr>
        <w:rFonts w:ascii="Arial" w:hAnsi="Arial" w:cs="Arial"/>
        <w:color w:val="808080" w:themeColor="background1" w:themeShade="80"/>
        <w:sz w:val="16"/>
        <w:szCs w:val="16"/>
      </w:rPr>
      <w:fldChar w:fldCharType="separate"/>
    </w:r>
    <w:r w:rsidR="008D0172">
      <w:rPr>
        <w:rFonts w:ascii="Arial" w:hAnsi="Arial" w:cs="Arial"/>
        <w:noProof/>
        <w:color w:val="808080" w:themeColor="background1" w:themeShade="80"/>
        <w:sz w:val="16"/>
        <w:szCs w:val="16"/>
      </w:rPr>
      <w:t>30.08.2018</w:t>
    </w:r>
    <w:r w:rsidR="00AB4B12" w:rsidRPr="00B42AFF">
      <w:rPr>
        <w:rFonts w:ascii="Arial" w:hAnsi="Arial" w:cs="Arial"/>
        <w:color w:val="808080" w:themeColor="background1" w:themeShade="80"/>
        <w:sz w:val="16"/>
        <w:szCs w:val="16"/>
      </w:rPr>
      <w:fldChar w:fldCharType="end"/>
    </w:r>
    <w:r w:rsidRPr="00B42AFF">
      <w:rPr>
        <w:rFonts w:ascii="Arial" w:hAnsi="Arial" w:cs="Arial"/>
        <w:color w:val="808080" w:themeColor="background1" w:themeShade="80"/>
        <w:sz w:val="16"/>
        <w:szCs w:val="16"/>
      </w:rPr>
      <w:tab/>
    </w:r>
    <w:r w:rsidRPr="00B42AFF">
      <w:rPr>
        <w:rFonts w:ascii="Arial" w:hAnsi="Arial" w:cs="Arial"/>
        <w:color w:val="808080" w:themeColor="background1" w:themeShade="80"/>
        <w:sz w:val="16"/>
        <w:szCs w:val="16"/>
      </w:rPr>
      <w:tab/>
    </w:r>
    <w:r w:rsidRPr="00B42AFF">
      <w:rPr>
        <w:rFonts w:ascii="Arial" w:hAnsi="Arial" w:cs="Arial"/>
        <w:color w:val="808080" w:themeColor="background1" w:themeShade="80"/>
        <w:sz w:val="16"/>
        <w:szCs w:val="16"/>
      </w:rPr>
      <w:tab/>
    </w:r>
    <w:r w:rsidRPr="00B42AFF">
      <w:rPr>
        <w:rFonts w:ascii="Arial" w:hAnsi="Arial" w:cs="Arial"/>
        <w:color w:val="808080" w:themeColor="background1" w:themeShade="80"/>
        <w:sz w:val="16"/>
        <w:szCs w:val="16"/>
      </w:rPr>
      <w:tab/>
    </w:r>
    <w:r w:rsidR="00AB4B12" w:rsidRPr="00B42AFF">
      <w:rPr>
        <w:rFonts w:ascii="Arial" w:hAnsi="Arial" w:cs="Arial"/>
        <w:color w:val="808080" w:themeColor="background1" w:themeShade="80"/>
        <w:sz w:val="16"/>
        <w:szCs w:val="16"/>
      </w:rPr>
      <w:fldChar w:fldCharType="begin"/>
    </w:r>
    <w:r w:rsidRPr="00B42AFF">
      <w:rPr>
        <w:rFonts w:ascii="Arial" w:hAnsi="Arial" w:cs="Arial"/>
        <w:color w:val="808080" w:themeColor="background1" w:themeShade="80"/>
        <w:sz w:val="16"/>
        <w:szCs w:val="16"/>
      </w:rPr>
      <w:instrText xml:space="preserve"> PAGE   \* MERGEFORMAT </w:instrText>
    </w:r>
    <w:r w:rsidR="00AB4B12" w:rsidRPr="00B42AFF">
      <w:rPr>
        <w:rFonts w:ascii="Arial" w:hAnsi="Arial" w:cs="Arial"/>
        <w:color w:val="808080" w:themeColor="background1" w:themeShade="80"/>
        <w:sz w:val="16"/>
        <w:szCs w:val="16"/>
      </w:rPr>
      <w:fldChar w:fldCharType="separate"/>
    </w:r>
    <w:r w:rsidR="001057ED">
      <w:rPr>
        <w:rFonts w:ascii="Arial" w:hAnsi="Arial" w:cs="Arial"/>
        <w:noProof/>
        <w:color w:val="808080" w:themeColor="background1" w:themeShade="80"/>
        <w:sz w:val="16"/>
        <w:szCs w:val="16"/>
      </w:rPr>
      <w:t>1</w:t>
    </w:r>
    <w:r w:rsidR="00AB4B12" w:rsidRPr="00B42AFF">
      <w:rPr>
        <w:rFonts w:ascii="Arial" w:hAnsi="Arial" w:cs="Arial"/>
        <w:color w:val="808080" w:themeColor="background1" w:themeShade="80"/>
        <w:sz w:val="16"/>
        <w:szCs w:val="16"/>
      </w:rPr>
      <w:fldChar w:fldCharType="end"/>
    </w:r>
    <w:r w:rsidRPr="00B42AFF">
      <w:rPr>
        <w:rFonts w:ascii="Arial" w:hAnsi="Arial" w:cs="Arial"/>
        <w:color w:val="808080" w:themeColor="background1" w:themeShade="80"/>
        <w:sz w:val="16"/>
        <w:szCs w:val="16"/>
      </w:rPr>
      <w:t>/</w:t>
    </w:r>
    <w:fldSimple w:instr=" NUMPAGES   \* MERGEFORMAT ">
      <w:r w:rsidR="001057ED" w:rsidRPr="001057ED">
        <w:rPr>
          <w:rFonts w:ascii="Arial" w:hAnsi="Arial" w:cs="Arial"/>
          <w:noProof/>
          <w:color w:val="808080" w:themeColor="background1" w:themeShade="80"/>
          <w:sz w:val="16"/>
          <w:szCs w:val="16"/>
        </w:rPr>
        <w:t>2</w:t>
      </w:r>
    </w:fldSimple>
  </w:p>
  <w:p w:rsidR="00D9337C" w:rsidRPr="00F36BD5" w:rsidRDefault="00D9337C" w:rsidP="00F36BD5">
    <w:pPr>
      <w:pStyle w:val="Fuzeile"/>
      <w:jc w:val="right"/>
      <w:rPr>
        <w:rFonts w:ascii="Arial" w:hAnsi="Arial" w:cs="Arial"/>
        <w:sz w:val="16"/>
        <w:szCs w:val="16"/>
      </w:rPr>
    </w:pPr>
  </w:p>
  <w:p w:rsidR="00E41BD4" w:rsidRDefault="00E41BD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4DDC" w:rsidRDefault="009D4DDC" w:rsidP="00F36BD5">
      <w:r>
        <w:separator/>
      </w:r>
    </w:p>
  </w:footnote>
  <w:footnote w:type="continuationSeparator" w:id="0">
    <w:p w:rsidR="009D4DDC" w:rsidRDefault="009D4DDC" w:rsidP="00F36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37C" w:rsidRDefault="00D9337C" w:rsidP="00F36BD5">
    <w:pPr>
      <w:pStyle w:val="Kopfzeile"/>
      <w:jc w:val="right"/>
    </w:pPr>
    <w:r>
      <w:rPr>
        <w:noProof/>
        <w:lang w:val="de-CH" w:eastAsia="de-CH"/>
      </w:rPr>
      <w:drawing>
        <wp:inline distT="0" distB="0" distL="0" distR="0">
          <wp:extent cx="1800000" cy="376169"/>
          <wp:effectExtent l="19050" t="0" r="0" b="0"/>
          <wp:docPr id="2" name="Grafik 0" descr="Regent_Lighting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ent_Lighting_pos.jpg"/>
                  <pic:cNvPicPr/>
                </pic:nvPicPr>
                <pic:blipFill>
                  <a:blip r:embed="rId1"/>
                  <a:stretch>
                    <a:fillRect/>
                  </a:stretch>
                </pic:blipFill>
                <pic:spPr>
                  <a:xfrm>
                    <a:off x="0" y="0"/>
                    <a:ext cx="1800000" cy="376169"/>
                  </a:xfrm>
                  <a:prstGeom prst="rect">
                    <a:avLst/>
                  </a:prstGeom>
                </pic:spPr>
              </pic:pic>
            </a:graphicData>
          </a:graphic>
        </wp:inline>
      </w:drawing>
    </w:r>
  </w:p>
  <w:p w:rsidR="00D9337C" w:rsidRDefault="00D933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2B49A5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8B36AF"/>
    <w:multiLevelType w:val="hybridMultilevel"/>
    <w:tmpl w:val="F566F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3160639"/>
    <w:multiLevelType w:val="hybridMultilevel"/>
    <w:tmpl w:val="F23686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B23BCA"/>
    <w:multiLevelType w:val="hybridMultilevel"/>
    <w:tmpl w:val="0F462D7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4352749B"/>
    <w:multiLevelType w:val="hybridMultilevel"/>
    <w:tmpl w:val="E88CF07E"/>
    <w:lvl w:ilvl="0" w:tplc="B046F004">
      <w:start w:val="1"/>
      <w:numFmt w:val="bullet"/>
      <w:pStyle w:val="00bulletpoint"/>
      <w:lvlText w:val=""/>
      <w:lvlJc w:val="left"/>
      <w:pPr>
        <w:ind w:left="1068" w:hanging="708"/>
      </w:pPr>
      <w:rPr>
        <w:rFonts w:ascii="Symbol" w:hAnsi="Symbol" w:hint="default"/>
      </w:rPr>
    </w:lvl>
    <w:lvl w:ilvl="1" w:tplc="08070003">
      <w:start w:val="1"/>
      <w:numFmt w:val="decimal"/>
      <w:lvlText w:val="%2."/>
      <w:lvlJc w:val="left"/>
      <w:pPr>
        <w:tabs>
          <w:tab w:val="num" w:pos="1440"/>
        </w:tabs>
        <w:ind w:left="1440" w:hanging="360"/>
      </w:pPr>
    </w:lvl>
    <w:lvl w:ilvl="2" w:tplc="08070005">
      <w:start w:val="1"/>
      <w:numFmt w:val="decimal"/>
      <w:lvlText w:val="%3."/>
      <w:lvlJc w:val="left"/>
      <w:pPr>
        <w:tabs>
          <w:tab w:val="num" w:pos="2160"/>
        </w:tabs>
        <w:ind w:left="2160" w:hanging="360"/>
      </w:pPr>
    </w:lvl>
    <w:lvl w:ilvl="3" w:tplc="08070001">
      <w:start w:val="1"/>
      <w:numFmt w:val="decimal"/>
      <w:lvlText w:val="%4."/>
      <w:lvlJc w:val="left"/>
      <w:pPr>
        <w:tabs>
          <w:tab w:val="num" w:pos="2880"/>
        </w:tabs>
        <w:ind w:left="2880" w:hanging="360"/>
      </w:pPr>
    </w:lvl>
    <w:lvl w:ilvl="4" w:tplc="08070003">
      <w:start w:val="1"/>
      <w:numFmt w:val="decimal"/>
      <w:lvlText w:val="%5."/>
      <w:lvlJc w:val="left"/>
      <w:pPr>
        <w:tabs>
          <w:tab w:val="num" w:pos="3600"/>
        </w:tabs>
        <w:ind w:left="3600" w:hanging="360"/>
      </w:pPr>
    </w:lvl>
    <w:lvl w:ilvl="5" w:tplc="08070005">
      <w:start w:val="1"/>
      <w:numFmt w:val="decimal"/>
      <w:lvlText w:val="%6."/>
      <w:lvlJc w:val="left"/>
      <w:pPr>
        <w:tabs>
          <w:tab w:val="num" w:pos="4320"/>
        </w:tabs>
        <w:ind w:left="4320" w:hanging="360"/>
      </w:pPr>
    </w:lvl>
    <w:lvl w:ilvl="6" w:tplc="08070001">
      <w:start w:val="1"/>
      <w:numFmt w:val="decimal"/>
      <w:lvlText w:val="%7."/>
      <w:lvlJc w:val="left"/>
      <w:pPr>
        <w:tabs>
          <w:tab w:val="num" w:pos="5040"/>
        </w:tabs>
        <w:ind w:left="5040" w:hanging="360"/>
      </w:pPr>
    </w:lvl>
    <w:lvl w:ilvl="7" w:tplc="08070003">
      <w:start w:val="1"/>
      <w:numFmt w:val="decimal"/>
      <w:lvlText w:val="%8."/>
      <w:lvlJc w:val="left"/>
      <w:pPr>
        <w:tabs>
          <w:tab w:val="num" w:pos="5760"/>
        </w:tabs>
        <w:ind w:left="5760" w:hanging="360"/>
      </w:pPr>
    </w:lvl>
    <w:lvl w:ilvl="8" w:tplc="08070005">
      <w:start w:val="1"/>
      <w:numFmt w:val="decimal"/>
      <w:lvlText w:val="%9."/>
      <w:lvlJc w:val="left"/>
      <w:pPr>
        <w:tabs>
          <w:tab w:val="num" w:pos="6480"/>
        </w:tabs>
        <w:ind w:left="6480" w:hanging="360"/>
      </w:pPr>
    </w:lvl>
  </w:abstractNum>
  <w:abstractNum w:abstractNumId="5" w15:restartNumberingAfterBreak="0">
    <w:nsid w:val="46945735"/>
    <w:multiLevelType w:val="hybridMultilevel"/>
    <w:tmpl w:val="92369B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0AE5782"/>
    <w:multiLevelType w:val="hybridMultilevel"/>
    <w:tmpl w:val="C41637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6927E10"/>
    <w:multiLevelType w:val="hybridMultilevel"/>
    <w:tmpl w:val="0B54DC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3"/>
  </w:num>
  <w:num w:numId="5">
    <w:abstractNumId w:val="2"/>
  </w:num>
  <w:num w:numId="6">
    <w:abstractNumId w:val="6"/>
  </w:num>
  <w:num w:numId="7">
    <w:abstractNumId w:val="5"/>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hideSpellingErrors/>
  <w:hideGrammaticalError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4D5"/>
    <w:rsid w:val="000006FE"/>
    <w:rsid w:val="000038EA"/>
    <w:rsid w:val="000049A1"/>
    <w:rsid w:val="000114A3"/>
    <w:rsid w:val="0004000E"/>
    <w:rsid w:val="00052AC5"/>
    <w:rsid w:val="00052B41"/>
    <w:rsid w:val="000536CF"/>
    <w:rsid w:val="000A073D"/>
    <w:rsid w:val="000B041C"/>
    <w:rsid w:val="000E241F"/>
    <w:rsid w:val="000E4FD5"/>
    <w:rsid w:val="000E5C18"/>
    <w:rsid w:val="000F3550"/>
    <w:rsid w:val="000F6C93"/>
    <w:rsid w:val="001057ED"/>
    <w:rsid w:val="001100C8"/>
    <w:rsid w:val="00111296"/>
    <w:rsid w:val="00117AD7"/>
    <w:rsid w:val="001375B4"/>
    <w:rsid w:val="0017199A"/>
    <w:rsid w:val="00173C82"/>
    <w:rsid w:val="00177DFD"/>
    <w:rsid w:val="00192D1B"/>
    <w:rsid w:val="001C4293"/>
    <w:rsid w:val="001E74A9"/>
    <w:rsid w:val="001F3475"/>
    <w:rsid w:val="001F67FC"/>
    <w:rsid w:val="00203CE6"/>
    <w:rsid w:val="00203EDA"/>
    <w:rsid w:val="0020476D"/>
    <w:rsid w:val="00210BAC"/>
    <w:rsid w:val="00251FCA"/>
    <w:rsid w:val="00256B2B"/>
    <w:rsid w:val="002807BA"/>
    <w:rsid w:val="002930AA"/>
    <w:rsid w:val="00296DCA"/>
    <w:rsid w:val="002F0C98"/>
    <w:rsid w:val="002F7742"/>
    <w:rsid w:val="0030668F"/>
    <w:rsid w:val="00316492"/>
    <w:rsid w:val="003164F2"/>
    <w:rsid w:val="0031743D"/>
    <w:rsid w:val="00317FC7"/>
    <w:rsid w:val="0032003C"/>
    <w:rsid w:val="00324BCD"/>
    <w:rsid w:val="00340BEC"/>
    <w:rsid w:val="00357C02"/>
    <w:rsid w:val="00361D7D"/>
    <w:rsid w:val="00366F76"/>
    <w:rsid w:val="003721C3"/>
    <w:rsid w:val="00372228"/>
    <w:rsid w:val="00380C2F"/>
    <w:rsid w:val="00386FA9"/>
    <w:rsid w:val="00393E73"/>
    <w:rsid w:val="00396B56"/>
    <w:rsid w:val="003B3A55"/>
    <w:rsid w:val="003C1298"/>
    <w:rsid w:val="003C4593"/>
    <w:rsid w:val="003D7E04"/>
    <w:rsid w:val="003E3AA7"/>
    <w:rsid w:val="003E41AB"/>
    <w:rsid w:val="003F2CBE"/>
    <w:rsid w:val="00403A4E"/>
    <w:rsid w:val="004516DC"/>
    <w:rsid w:val="00482C69"/>
    <w:rsid w:val="004848E3"/>
    <w:rsid w:val="00486527"/>
    <w:rsid w:val="00494381"/>
    <w:rsid w:val="004A483A"/>
    <w:rsid w:val="004B5F36"/>
    <w:rsid w:val="004C3DBB"/>
    <w:rsid w:val="004C747E"/>
    <w:rsid w:val="00500DB0"/>
    <w:rsid w:val="00501C3B"/>
    <w:rsid w:val="005243F6"/>
    <w:rsid w:val="00562059"/>
    <w:rsid w:val="005A3CA4"/>
    <w:rsid w:val="005A54C0"/>
    <w:rsid w:val="005B64D5"/>
    <w:rsid w:val="005D70A0"/>
    <w:rsid w:val="005E4BBF"/>
    <w:rsid w:val="00644BFD"/>
    <w:rsid w:val="006964CD"/>
    <w:rsid w:val="006A0415"/>
    <w:rsid w:val="006B2A57"/>
    <w:rsid w:val="006B6DB3"/>
    <w:rsid w:val="006B7F30"/>
    <w:rsid w:val="006D3BD5"/>
    <w:rsid w:val="006D467C"/>
    <w:rsid w:val="006F2C7D"/>
    <w:rsid w:val="007244C8"/>
    <w:rsid w:val="00732A63"/>
    <w:rsid w:val="00754556"/>
    <w:rsid w:val="00765614"/>
    <w:rsid w:val="00772A7E"/>
    <w:rsid w:val="00777592"/>
    <w:rsid w:val="00790ACA"/>
    <w:rsid w:val="007919B3"/>
    <w:rsid w:val="007C24C1"/>
    <w:rsid w:val="007C3A68"/>
    <w:rsid w:val="007E098D"/>
    <w:rsid w:val="007E79EF"/>
    <w:rsid w:val="007F36E6"/>
    <w:rsid w:val="007F634A"/>
    <w:rsid w:val="0081005E"/>
    <w:rsid w:val="0081525D"/>
    <w:rsid w:val="00843D40"/>
    <w:rsid w:val="00845883"/>
    <w:rsid w:val="00846252"/>
    <w:rsid w:val="00846A20"/>
    <w:rsid w:val="00851B84"/>
    <w:rsid w:val="008534E2"/>
    <w:rsid w:val="008643DB"/>
    <w:rsid w:val="00867A91"/>
    <w:rsid w:val="00875F78"/>
    <w:rsid w:val="00876631"/>
    <w:rsid w:val="00876C97"/>
    <w:rsid w:val="00886A69"/>
    <w:rsid w:val="008B118C"/>
    <w:rsid w:val="008B1940"/>
    <w:rsid w:val="008D0172"/>
    <w:rsid w:val="008E05DD"/>
    <w:rsid w:val="008F5B82"/>
    <w:rsid w:val="00914D81"/>
    <w:rsid w:val="009229D5"/>
    <w:rsid w:val="00963BE6"/>
    <w:rsid w:val="0098163F"/>
    <w:rsid w:val="00995D28"/>
    <w:rsid w:val="009B6151"/>
    <w:rsid w:val="009C2AB8"/>
    <w:rsid w:val="009D4DDC"/>
    <w:rsid w:val="009E537F"/>
    <w:rsid w:val="009E5745"/>
    <w:rsid w:val="009F151B"/>
    <w:rsid w:val="009F47BA"/>
    <w:rsid w:val="00A0596E"/>
    <w:rsid w:val="00A12D2F"/>
    <w:rsid w:val="00A16F5D"/>
    <w:rsid w:val="00A2524A"/>
    <w:rsid w:val="00A328E5"/>
    <w:rsid w:val="00A373A9"/>
    <w:rsid w:val="00A40D6F"/>
    <w:rsid w:val="00A4154A"/>
    <w:rsid w:val="00A52DE6"/>
    <w:rsid w:val="00A53392"/>
    <w:rsid w:val="00A70002"/>
    <w:rsid w:val="00A74517"/>
    <w:rsid w:val="00A956E7"/>
    <w:rsid w:val="00AA1A4B"/>
    <w:rsid w:val="00AA5BDB"/>
    <w:rsid w:val="00AB4B12"/>
    <w:rsid w:val="00AC323A"/>
    <w:rsid w:val="00AD1A83"/>
    <w:rsid w:val="00AD6A05"/>
    <w:rsid w:val="00AE043E"/>
    <w:rsid w:val="00AE32B4"/>
    <w:rsid w:val="00AE3F27"/>
    <w:rsid w:val="00B018DF"/>
    <w:rsid w:val="00B102BB"/>
    <w:rsid w:val="00B131B9"/>
    <w:rsid w:val="00B26687"/>
    <w:rsid w:val="00B419DA"/>
    <w:rsid w:val="00B41FB5"/>
    <w:rsid w:val="00B443F4"/>
    <w:rsid w:val="00B5396D"/>
    <w:rsid w:val="00B542B4"/>
    <w:rsid w:val="00B87123"/>
    <w:rsid w:val="00BA4DC6"/>
    <w:rsid w:val="00BD1C41"/>
    <w:rsid w:val="00BF220B"/>
    <w:rsid w:val="00BF323A"/>
    <w:rsid w:val="00BF44AF"/>
    <w:rsid w:val="00C0115D"/>
    <w:rsid w:val="00C11A13"/>
    <w:rsid w:val="00C1367E"/>
    <w:rsid w:val="00C1368A"/>
    <w:rsid w:val="00C15F0F"/>
    <w:rsid w:val="00C16B16"/>
    <w:rsid w:val="00C72AD1"/>
    <w:rsid w:val="00C817B4"/>
    <w:rsid w:val="00CB0F86"/>
    <w:rsid w:val="00CD334C"/>
    <w:rsid w:val="00CD4BB4"/>
    <w:rsid w:val="00CE0B7C"/>
    <w:rsid w:val="00D004A4"/>
    <w:rsid w:val="00D05F5B"/>
    <w:rsid w:val="00D16282"/>
    <w:rsid w:val="00D20450"/>
    <w:rsid w:val="00D764A3"/>
    <w:rsid w:val="00D8309D"/>
    <w:rsid w:val="00D84CD8"/>
    <w:rsid w:val="00D9337C"/>
    <w:rsid w:val="00D97D8C"/>
    <w:rsid w:val="00DA4E9C"/>
    <w:rsid w:val="00DA6D7B"/>
    <w:rsid w:val="00DB1F52"/>
    <w:rsid w:val="00DC4373"/>
    <w:rsid w:val="00DF1AA4"/>
    <w:rsid w:val="00E14F90"/>
    <w:rsid w:val="00E264AB"/>
    <w:rsid w:val="00E30CA2"/>
    <w:rsid w:val="00E41BD4"/>
    <w:rsid w:val="00E4264B"/>
    <w:rsid w:val="00E455EB"/>
    <w:rsid w:val="00E4740A"/>
    <w:rsid w:val="00E55412"/>
    <w:rsid w:val="00E905C6"/>
    <w:rsid w:val="00EA0AF7"/>
    <w:rsid w:val="00EA3879"/>
    <w:rsid w:val="00ED1D2E"/>
    <w:rsid w:val="00ED3090"/>
    <w:rsid w:val="00ED6201"/>
    <w:rsid w:val="00EF27BF"/>
    <w:rsid w:val="00EF7E40"/>
    <w:rsid w:val="00F214A0"/>
    <w:rsid w:val="00F30E85"/>
    <w:rsid w:val="00F36BD5"/>
    <w:rsid w:val="00F40EE3"/>
    <w:rsid w:val="00F44CB3"/>
    <w:rsid w:val="00F44D3E"/>
    <w:rsid w:val="00F45317"/>
    <w:rsid w:val="00F50D65"/>
    <w:rsid w:val="00F77ACC"/>
    <w:rsid w:val="00F83383"/>
    <w:rsid w:val="00F8485F"/>
    <w:rsid w:val="00FA1682"/>
    <w:rsid w:val="00FA229B"/>
    <w:rsid w:val="00FC1E9B"/>
    <w:rsid w:val="00FC5F3C"/>
    <w:rsid w:val="00FC6568"/>
    <w:rsid w:val="00FD405F"/>
    <w:rsid w:val="00FE1294"/>
  </w:rsids>
  <m:mathPr>
    <m:mathFont m:val="Cambria Math"/>
    <m:brkBin m:val="before"/>
    <m:brkBinSub m:val="--"/>
    <m:smallFrac/>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B5B9ED6"/>
  <w15:docId w15:val="{CF9661AD-6FAE-4C2A-A9EB-FCE598A9E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76631"/>
    <w:rPr>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6BD5"/>
    <w:pPr>
      <w:tabs>
        <w:tab w:val="center" w:pos="4536"/>
        <w:tab w:val="right" w:pos="9072"/>
      </w:tabs>
    </w:pPr>
  </w:style>
  <w:style w:type="character" w:customStyle="1" w:styleId="KopfzeileZchn">
    <w:name w:val="Kopfzeile Zchn"/>
    <w:basedOn w:val="Absatz-Standardschriftart"/>
    <w:link w:val="Kopfzeile"/>
    <w:uiPriority w:val="99"/>
    <w:rsid w:val="00F36BD5"/>
    <w:rPr>
      <w:lang w:val="de-DE" w:eastAsia="de-DE"/>
    </w:rPr>
  </w:style>
  <w:style w:type="paragraph" w:styleId="Fuzeile">
    <w:name w:val="footer"/>
    <w:basedOn w:val="Standard"/>
    <w:link w:val="FuzeileZchn"/>
    <w:uiPriority w:val="99"/>
    <w:unhideWhenUsed/>
    <w:rsid w:val="00F36BD5"/>
    <w:pPr>
      <w:tabs>
        <w:tab w:val="center" w:pos="4536"/>
        <w:tab w:val="right" w:pos="9072"/>
      </w:tabs>
    </w:pPr>
  </w:style>
  <w:style w:type="character" w:customStyle="1" w:styleId="FuzeileZchn">
    <w:name w:val="Fußzeile Zchn"/>
    <w:basedOn w:val="Absatz-Standardschriftart"/>
    <w:link w:val="Fuzeile"/>
    <w:uiPriority w:val="99"/>
    <w:rsid w:val="00F36BD5"/>
    <w:rPr>
      <w:lang w:val="de-DE" w:eastAsia="de-DE"/>
    </w:rPr>
  </w:style>
  <w:style w:type="paragraph" w:styleId="Sprechblasentext">
    <w:name w:val="Balloon Text"/>
    <w:basedOn w:val="Standard"/>
    <w:link w:val="SprechblasentextZchn"/>
    <w:uiPriority w:val="99"/>
    <w:semiHidden/>
    <w:unhideWhenUsed/>
    <w:rsid w:val="00F36B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6BD5"/>
    <w:rPr>
      <w:rFonts w:ascii="Tahoma" w:hAnsi="Tahoma" w:cs="Tahoma"/>
      <w:sz w:val="16"/>
      <w:szCs w:val="16"/>
      <w:lang w:val="de-DE" w:eastAsia="de-DE"/>
    </w:rPr>
  </w:style>
  <w:style w:type="paragraph" w:customStyle="1" w:styleId="Default">
    <w:name w:val="Default"/>
    <w:rsid w:val="00F36BD5"/>
    <w:pPr>
      <w:autoSpaceDE w:val="0"/>
      <w:autoSpaceDN w:val="0"/>
      <w:adjustRightInd w:val="0"/>
    </w:pPr>
    <w:rPr>
      <w:rFonts w:ascii="Arial" w:hAnsi="Arial" w:cs="Arial"/>
      <w:color w:val="000000"/>
      <w:sz w:val="24"/>
      <w:szCs w:val="24"/>
    </w:rPr>
  </w:style>
  <w:style w:type="paragraph" w:customStyle="1" w:styleId="Pa0">
    <w:name w:val="Pa0"/>
    <w:basedOn w:val="Default"/>
    <w:next w:val="Default"/>
    <w:uiPriority w:val="99"/>
    <w:rsid w:val="00F36BD5"/>
    <w:pPr>
      <w:spacing w:line="241" w:lineRule="atLeast"/>
    </w:pPr>
    <w:rPr>
      <w:color w:val="auto"/>
    </w:rPr>
  </w:style>
  <w:style w:type="character" w:customStyle="1" w:styleId="A0">
    <w:name w:val="A0"/>
    <w:uiPriority w:val="99"/>
    <w:rsid w:val="00F36BD5"/>
    <w:rPr>
      <w:color w:val="221E1F"/>
      <w:sz w:val="18"/>
      <w:szCs w:val="18"/>
    </w:rPr>
  </w:style>
  <w:style w:type="character" w:styleId="Hyperlink">
    <w:name w:val="Hyperlink"/>
    <w:basedOn w:val="Absatz-Standardschriftart"/>
    <w:uiPriority w:val="99"/>
    <w:unhideWhenUsed/>
    <w:rsid w:val="00F36BD5"/>
    <w:rPr>
      <w:color w:val="0000FF" w:themeColor="hyperlink"/>
      <w:u w:val="single"/>
    </w:rPr>
  </w:style>
  <w:style w:type="table" w:styleId="Tabellenraster">
    <w:name w:val="Table Grid"/>
    <w:basedOn w:val="NormaleTabelle"/>
    <w:uiPriority w:val="59"/>
    <w:rsid w:val="00F36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2">
    <w:name w:val="A2"/>
    <w:uiPriority w:val="99"/>
    <w:rsid w:val="00995D28"/>
    <w:rPr>
      <w:rFonts w:cs="Secca Light"/>
      <w:color w:val="221E1F"/>
      <w:sz w:val="16"/>
      <w:szCs w:val="16"/>
    </w:rPr>
  </w:style>
  <w:style w:type="paragraph" w:styleId="Listenabsatz">
    <w:name w:val="List Paragraph"/>
    <w:basedOn w:val="Standard"/>
    <w:uiPriority w:val="34"/>
    <w:qFormat/>
    <w:rsid w:val="00372228"/>
    <w:pPr>
      <w:ind w:left="720"/>
      <w:contextualSpacing/>
    </w:pPr>
  </w:style>
  <w:style w:type="paragraph" w:customStyle="1" w:styleId="00Titel18arial">
    <w:name w:val="0.0 Titel 18 arial"/>
    <w:basedOn w:val="Standard"/>
    <w:qFormat/>
    <w:rsid w:val="000114A3"/>
    <w:pPr>
      <w:spacing w:line="280" w:lineRule="atLeast"/>
    </w:pPr>
    <w:rPr>
      <w:rFonts w:ascii="Arial" w:hAnsi="Arial" w:cs="Arial"/>
      <w:b/>
      <w:sz w:val="36"/>
      <w:szCs w:val="36"/>
    </w:rPr>
  </w:style>
  <w:style w:type="paragraph" w:customStyle="1" w:styleId="00Titel0218Arial">
    <w:name w:val="0.0 Titel 02 _ 18 Arial"/>
    <w:basedOn w:val="Standard"/>
    <w:qFormat/>
    <w:rsid w:val="000114A3"/>
    <w:pPr>
      <w:spacing w:line="280" w:lineRule="atLeast"/>
    </w:pPr>
    <w:rPr>
      <w:rFonts w:ascii="Arial" w:hAnsi="Arial" w:cs="Arial"/>
      <w:sz w:val="36"/>
      <w:szCs w:val="36"/>
      <w:lang w:val="de-CH"/>
    </w:rPr>
  </w:style>
  <w:style w:type="paragraph" w:customStyle="1" w:styleId="00Text9arial">
    <w:name w:val="0.0 Text_9 arial"/>
    <w:basedOn w:val="Pa0"/>
    <w:qFormat/>
    <w:rsid w:val="000114A3"/>
    <w:pPr>
      <w:spacing w:line="280" w:lineRule="atLeast"/>
      <w:jc w:val="both"/>
    </w:pPr>
  </w:style>
  <w:style w:type="paragraph" w:customStyle="1" w:styleId="00Titel039arial">
    <w:name w:val="0.0 Titel 03_9 arial"/>
    <w:basedOn w:val="Standard"/>
    <w:qFormat/>
    <w:rsid w:val="000114A3"/>
    <w:pPr>
      <w:spacing w:line="280" w:lineRule="atLeast"/>
    </w:pPr>
    <w:rPr>
      <w:rFonts w:ascii="Arial" w:hAnsi="Arial" w:cs="Arial"/>
      <w:b/>
      <w:sz w:val="18"/>
      <w:szCs w:val="18"/>
    </w:rPr>
  </w:style>
  <w:style w:type="paragraph" w:customStyle="1" w:styleId="00bulletpoint">
    <w:name w:val="0.0 bulletpoint"/>
    <w:basedOn w:val="Listenabsatz"/>
    <w:qFormat/>
    <w:rsid w:val="000114A3"/>
    <w:pPr>
      <w:numPr>
        <w:numId w:val="1"/>
      </w:numPr>
      <w:spacing w:line="280" w:lineRule="atLeast"/>
    </w:pPr>
    <w:rPr>
      <w:rFonts w:ascii="Arial" w:hAnsi="Arial" w:cs="Arial"/>
      <w:color w:val="221E1F"/>
      <w:sz w:val="18"/>
      <w:szCs w:val="18"/>
      <w:lang w:val="de-CH"/>
    </w:rPr>
  </w:style>
  <w:style w:type="character" w:styleId="BesuchterLink">
    <w:name w:val="FollowedHyperlink"/>
    <w:basedOn w:val="Absatz-Standardschriftart"/>
    <w:uiPriority w:val="99"/>
    <w:semiHidden/>
    <w:unhideWhenUsed/>
    <w:rsid w:val="001100C8"/>
    <w:rPr>
      <w:color w:val="800080" w:themeColor="followedHyperlink"/>
      <w:u w:val="single"/>
    </w:rPr>
  </w:style>
  <w:style w:type="paragraph" w:customStyle="1" w:styleId="Features">
    <w:name w:val="Features"/>
    <w:basedOn w:val="00bulletpoint"/>
    <w:qFormat/>
    <w:rsid w:val="00B018DF"/>
    <w:pPr>
      <w:numPr>
        <w:numId w:val="0"/>
      </w:numPr>
      <w:ind w:left="284" w:hanging="284"/>
    </w:pPr>
  </w:style>
  <w:style w:type="paragraph" w:customStyle="1" w:styleId="p1">
    <w:name w:val="p1"/>
    <w:basedOn w:val="Standard"/>
    <w:rsid w:val="00B443F4"/>
    <w:rPr>
      <w:rFonts w:ascii="Helvetica" w:hAnsi="Helvetica"/>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540989">
      <w:bodyDiv w:val="1"/>
      <w:marLeft w:val="0"/>
      <w:marRight w:val="0"/>
      <w:marTop w:val="0"/>
      <w:marBottom w:val="0"/>
      <w:divBdr>
        <w:top w:val="none" w:sz="0" w:space="0" w:color="auto"/>
        <w:left w:val="none" w:sz="0" w:space="0" w:color="auto"/>
        <w:bottom w:val="none" w:sz="0" w:space="0" w:color="auto"/>
        <w:right w:val="none" w:sz="0" w:space="0" w:color="auto"/>
      </w:divBdr>
    </w:div>
    <w:div w:id="107937928">
      <w:bodyDiv w:val="1"/>
      <w:marLeft w:val="0"/>
      <w:marRight w:val="0"/>
      <w:marTop w:val="0"/>
      <w:marBottom w:val="0"/>
      <w:divBdr>
        <w:top w:val="none" w:sz="0" w:space="0" w:color="auto"/>
        <w:left w:val="none" w:sz="0" w:space="0" w:color="auto"/>
        <w:bottom w:val="none" w:sz="0" w:space="0" w:color="auto"/>
        <w:right w:val="none" w:sz="0" w:space="0" w:color="auto"/>
      </w:divBdr>
    </w:div>
    <w:div w:id="774636413">
      <w:bodyDiv w:val="1"/>
      <w:marLeft w:val="0"/>
      <w:marRight w:val="0"/>
      <w:marTop w:val="0"/>
      <w:marBottom w:val="0"/>
      <w:divBdr>
        <w:top w:val="none" w:sz="0" w:space="0" w:color="auto"/>
        <w:left w:val="none" w:sz="0" w:space="0" w:color="auto"/>
        <w:bottom w:val="none" w:sz="0" w:space="0" w:color="auto"/>
        <w:right w:val="none" w:sz="0" w:space="0" w:color="auto"/>
      </w:divBdr>
    </w:div>
    <w:div w:id="790782964">
      <w:bodyDiv w:val="1"/>
      <w:marLeft w:val="0"/>
      <w:marRight w:val="0"/>
      <w:marTop w:val="0"/>
      <w:marBottom w:val="0"/>
      <w:divBdr>
        <w:top w:val="none" w:sz="0" w:space="0" w:color="auto"/>
        <w:left w:val="none" w:sz="0" w:space="0" w:color="auto"/>
        <w:bottom w:val="none" w:sz="0" w:space="0" w:color="auto"/>
        <w:right w:val="none" w:sz="0" w:space="0" w:color="auto"/>
      </w:divBdr>
    </w:div>
    <w:div w:id="1037507238">
      <w:bodyDiv w:val="1"/>
      <w:marLeft w:val="0"/>
      <w:marRight w:val="0"/>
      <w:marTop w:val="0"/>
      <w:marBottom w:val="0"/>
      <w:divBdr>
        <w:top w:val="none" w:sz="0" w:space="0" w:color="auto"/>
        <w:left w:val="none" w:sz="0" w:space="0" w:color="auto"/>
        <w:bottom w:val="none" w:sz="0" w:space="0" w:color="auto"/>
        <w:right w:val="none" w:sz="0" w:space="0" w:color="auto"/>
      </w:divBdr>
      <w:divsChild>
        <w:div w:id="327828361">
          <w:marLeft w:val="0"/>
          <w:marRight w:val="0"/>
          <w:marTop w:val="0"/>
          <w:marBottom w:val="0"/>
          <w:divBdr>
            <w:top w:val="none" w:sz="0" w:space="0" w:color="auto"/>
            <w:left w:val="none" w:sz="0" w:space="0" w:color="auto"/>
            <w:bottom w:val="none" w:sz="0" w:space="0" w:color="auto"/>
            <w:right w:val="none" w:sz="0" w:space="0" w:color="auto"/>
          </w:divBdr>
        </w:div>
        <w:div w:id="1827937253">
          <w:marLeft w:val="0"/>
          <w:marRight w:val="0"/>
          <w:marTop w:val="0"/>
          <w:marBottom w:val="0"/>
          <w:divBdr>
            <w:top w:val="none" w:sz="0" w:space="0" w:color="auto"/>
            <w:left w:val="none" w:sz="0" w:space="0" w:color="auto"/>
            <w:bottom w:val="none" w:sz="0" w:space="0" w:color="auto"/>
            <w:right w:val="none" w:sz="0" w:space="0" w:color="auto"/>
          </w:divBdr>
        </w:div>
      </w:divsChild>
    </w:div>
    <w:div w:id="1323044639">
      <w:bodyDiv w:val="1"/>
      <w:marLeft w:val="0"/>
      <w:marRight w:val="0"/>
      <w:marTop w:val="0"/>
      <w:marBottom w:val="0"/>
      <w:divBdr>
        <w:top w:val="none" w:sz="0" w:space="0" w:color="auto"/>
        <w:left w:val="none" w:sz="0" w:space="0" w:color="auto"/>
        <w:bottom w:val="none" w:sz="0" w:space="0" w:color="auto"/>
        <w:right w:val="none" w:sz="0" w:space="0" w:color="auto"/>
      </w:divBdr>
    </w:div>
    <w:div w:id="1450708879">
      <w:bodyDiv w:val="1"/>
      <w:marLeft w:val="0"/>
      <w:marRight w:val="0"/>
      <w:marTop w:val="0"/>
      <w:marBottom w:val="0"/>
      <w:divBdr>
        <w:top w:val="none" w:sz="0" w:space="0" w:color="auto"/>
        <w:left w:val="none" w:sz="0" w:space="0" w:color="auto"/>
        <w:bottom w:val="none" w:sz="0" w:space="0" w:color="auto"/>
        <w:right w:val="none" w:sz="0" w:space="0" w:color="auto"/>
      </w:divBdr>
    </w:div>
    <w:div w:id="1772968976">
      <w:bodyDiv w:val="1"/>
      <w:marLeft w:val="0"/>
      <w:marRight w:val="0"/>
      <w:marTop w:val="0"/>
      <w:marBottom w:val="0"/>
      <w:divBdr>
        <w:top w:val="none" w:sz="0" w:space="0" w:color="auto"/>
        <w:left w:val="none" w:sz="0" w:space="0" w:color="auto"/>
        <w:bottom w:val="none" w:sz="0" w:space="0" w:color="auto"/>
        <w:right w:val="none" w:sz="0" w:space="0" w:color="auto"/>
      </w:divBdr>
    </w:div>
    <w:div w:id="2029211694">
      <w:bodyDiv w:val="1"/>
      <w:marLeft w:val="0"/>
      <w:marRight w:val="0"/>
      <w:marTop w:val="0"/>
      <w:marBottom w:val="0"/>
      <w:divBdr>
        <w:top w:val="none" w:sz="0" w:space="0" w:color="auto"/>
        <w:left w:val="none" w:sz="0" w:space="0" w:color="auto"/>
        <w:bottom w:val="none" w:sz="0" w:space="0" w:color="auto"/>
        <w:right w:val="none" w:sz="0" w:space="0" w:color="auto"/>
      </w:divBdr>
    </w:div>
    <w:div w:id="2092696401">
      <w:bodyDiv w:val="1"/>
      <w:marLeft w:val="0"/>
      <w:marRight w:val="0"/>
      <w:marTop w:val="0"/>
      <w:marBottom w:val="0"/>
      <w:divBdr>
        <w:top w:val="none" w:sz="0" w:space="0" w:color="auto"/>
        <w:left w:val="none" w:sz="0" w:space="0" w:color="auto"/>
        <w:bottom w:val="none" w:sz="0" w:space="0" w:color="auto"/>
        <w:right w:val="none" w:sz="0" w:space="0" w:color="auto"/>
      </w:divBdr>
      <w:divsChild>
        <w:div w:id="1389839151">
          <w:marLeft w:val="0"/>
          <w:marRight w:val="0"/>
          <w:marTop w:val="0"/>
          <w:marBottom w:val="0"/>
          <w:divBdr>
            <w:top w:val="none" w:sz="0" w:space="0" w:color="auto"/>
            <w:left w:val="none" w:sz="0" w:space="0" w:color="auto"/>
            <w:bottom w:val="none" w:sz="0" w:space="0" w:color="auto"/>
            <w:right w:val="none" w:sz="0" w:space="0" w:color="auto"/>
          </w:divBdr>
        </w:div>
        <w:div w:id="2008436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gent.ch"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rketing-kommunikation@regent.ch?subject=Presse" TargetMode="Externa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F9496-944A-4AE4-A2A6-388C1908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D8C01D27</Template>
  <TotalTime>0</TotalTime>
  <Pages>2</Pages>
  <Words>743</Words>
  <Characters>4578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Regent AG</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myk</dc:creator>
  <cp:keywords/>
  <dc:description/>
  <cp:lastModifiedBy>Opolka, Michael</cp:lastModifiedBy>
  <cp:revision>16</cp:revision>
  <cp:lastPrinted>2018-03-14T13:12:00Z</cp:lastPrinted>
  <dcterms:created xsi:type="dcterms:W3CDTF">2018-02-14T17:13:00Z</dcterms:created>
  <dcterms:modified xsi:type="dcterms:W3CDTF">2018-08-30T16:54:00Z</dcterms:modified>
</cp:coreProperties>
</file>